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06A65" w14:textId="77777777" w:rsidR="0091289C" w:rsidRPr="00B230BA" w:rsidRDefault="0091289C" w:rsidP="0091289C">
      <w:pPr>
        <w:widowControl w:val="0"/>
        <w:pBdr>
          <w:top w:val="nil"/>
          <w:left w:val="nil"/>
          <w:bottom w:val="nil"/>
          <w:right w:val="nil"/>
          <w:between w:val="nil"/>
        </w:pBdr>
        <w:spacing w:line="276" w:lineRule="auto"/>
        <w:rPr>
          <w:rFonts w:asciiTheme="minorHAnsi" w:eastAsia="Arial" w:hAnsiTheme="minorHAnsi" w:cstheme="minorHAnsi"/>
          <w:color w:val="000000"/>
          <w:sz w:val="24"/>
          <w:szCs w:val="24"/>
        </w:rPr>
      </w:pPr>
    </w:p>
    <w:tbl>
      <w:tblPr>
        <w:tblW w:w="945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726"/>
        <w:gridCol w:w="2001"/>
        <w:gridCol w:w="2641"/>
        <w:gridCol w:w="2088"/>
      </w:tblGrid>
      <w:tr w:rsidR="0091289C" w:rsidRPr="00B230BA" w14:paraId="204A3517" w14:textId="77777777" w:rsidTr="006622B6">
        <w:trPr>
          <w:trHeight w:val="475"/>
        </w:trPr>
        <w:tc>
          <w:tcPr>
            <w:tcW w:w="2726" w:type="dxa"/>
            <w:vAlign w:val="center"/>
          </w:tcPr>
          <w:p w14:paraId="794E53BE" w14:textId="0526D94E" w:rsidR="0091289C" w:rsidRPr="00B230BA" w:rsidRDefault="0091289C" w:rsidP="0060315E">
            <w:pPr>
              <w:rPr>
                <w:rFonts w:asciiTheme="minorHAnsi" w:eastAsia="Times New Roman" w:hAnsiTheme="minorHAnsi" w:cstheme="minorHAnsi"/>
                <w:b/>
                <w:bCs/>
                <w:color w:val="4472C4" w:themeColor="accent1"/>
                <w:sz w:val="24"/>
                <w:szCs w:val="24"/>
              </w:rPr>
            </w:pPr>
            <w:r w:rsidRPr="00B230BA">
              <w:rPr>
                <w:rFonts w:asciiTheme="minorHAnsi" w:eastAsia="Times New Roman" w:hAnsiTheme="minorHAnsi" w:cstheme="minorHAnsi"/>
                <w:b/>
                <w:bCs/>
                <w:color w:val="4472C4" w:themeColor="accent1"/>
                <w:sz w:val="24"/>
                <w:szCs w:val="24"/>
              </w:rPr>
              <w:t>Policy Name</w:t>
            </w:r>
          </w:p>
        </w:tc>
        <w:tc>
          <w:tcPr>
            <w:tcW w:w="6730" w:type="dxa"/>
            <w:gridSpan w:val="3"/>
            <w:vAlign w:val="center"/>
          </w:tcPr>
          <w:p w14:paraId="4CEFA2ED" w14:textId="20CBA0A5" w:rsidR="0091289C" w:rsidRPr="00B230BA" w:rsidRDefault="0091289C" w:rsidP="0060315E">
            <w:pPr>
              <w:jc w:val="center"/>
              <w:rPr>
                <w:rFonts w:asciiTheme="minorHAnsi" w:eastAsia="Times New Roman" w:hAnsiTheme="minorHAnsi" w:cstheme="minorHAnsi"/>
                <w:b/>
                <w:bCs/>
                <w:color w:val="4472C4" w:themeColor="accent1"/>
                <w:sz w:val="24"/>
                <w:szCs w:val="24"/>
              </w:rPr>
            </w:pPr>
            <w:r w:rsidRPr="00B230BA">
              <w:rPr>
                <w:rFonts w:asciiTheme="minorHAnsi" w:eastAsia="Times New Roman" w:hAnsiTheme="minorHAnsi" w:cstheme="minorHAnsi"/>
                <w:b/>
                <w:bCs/>
                <w:color w:val="4472C4" w:themeColor="accent1"/>
                <w:sz w:val="24"/>
                <w:szCs w:val="24"/>
              </w:rPr>
              <w:t xml:space="preserve">Policy on Electronic </w:t>
            </w:r>
            <w:r w:rsidR="006D51F3">
              <w:rPr>
                <w:rFonts w:asciiTheme="minorHAnsi" w:eastAsia="Times New Roman" w:hAnsiTheme="minorHAnsi" w:cstheme="minorHAnsi"/>
                <w:b/>
                <w:bCs/>
                <w:color w:val="4472C4" w:themeColor="accent1"/>
                <w:sz w:val="24"/>
                <w:szCs w:val="24"/>
              </w:rPr>
              <w:t>Mail</w:t>
            </w:r>
            <w:r w:rsidRPr="00B230BA">
              <w:rPr>
                <w:rFonts w:asciiTheme="minorHAnsi" w:eastAsia="Times New Roman" w:hAnsiTheme="minorHAnsi" w:cstheme="minorHAnsi"/>
                <w:b/>
                <w:bCs/>
                <w:color w:val="4472C4" w:themeColor="accent1"/>
                <w:sz w:val="24"/>
                <w:szCs w:val="24"/>
              </w:rPr>
              <w:t xml:space="preserve"> Communication</w:t>
            </w:r>
          </w:p>
        </w:tc>
      </w:tr>
      <w:tr w:rsidR="0091289C" w:rsidRPr="00B230BA" w14:paraId="79180FBF" w14:textId="77777777" w:rsidTr="006622B6">
        <w:trPr>
          <w:trHeight w:val="475"/>
        </w:trPr>
        <w:tc>
          <w:tcPr>
            <w:tcW w:w="2726" w:type="dxa"/>
            <w:vAlign w:val="center"/>
          </w:tcPr>
          <w:p w14:paraId="59E388C6" w14:textId="3E6B4A45" w:rsidR="0091289C" w:rsidRPr="00B230BA" w:rsidRDefault="0091289C" w:rsidP="0060315E">
            <w:pPr>
              <w:rPr>
                <w:rFonts w:asciiTheme="minorHAnsi" w:eastAsia="Times New Roman" w:hAnsiTheme="minorHAnsi" w:cstheme="minorHAnsi"/>
                <w:b/>
                <w:bCs/>
                <w:color w:val="4472C4" w:themeColor="accent1"/>
                <w:sz w:val="24"/>
                <w:szCs w:val="24"/>
              </w:rPr>
            </w:pPr>
            <w:r w:rsidRPr="00B230BA">
              <w:rPr>
                <w:rFonts w:asciiTheme="minorHAnsi" w:eastAsia="Times New Roman" w:hAnsiTheme="minorHAnsi" w:cstheme="minorHAnsi"/>
                <w:b/>
                <w:bCs/>
                <w:color w:val="4472C4" w:themeColor="accent1"/>
                <w:sz w:val="24"/>
                <w:szCs w:val="24"/>
              </w:rPr>
              <w:t>Department</w:t>
            </w:r>
          </w:p>
        </w:tc>
        <w:tc>
          <w:tcPr>
            <w:tcW w:w="2001" w:type="dxa"/>
            <w:vAlign w:val="center"/>
          </w:tcPr>
          <w:p w14:paraId="0902F078" w14:textId="66A46B3F" w:rsidR="0091289C" w:rsidRPr="00B230BA" w:rsidRDefault="00A45827" w:rsidP="0060315E">
            <w:pPr>
              <w:jc w:val="center"/>
              <w:rPr>
                <w:rFonts w:asciiTheme="minorHAnsi" w:eastAsia="Times New Roman" w:hAnsiTheme="minorHAnsi" w:cstheme="minorHAnsi"/>
                <w:color w:val="4472C4" w:themeColor="accent1"/>
                <w:sz w:val="24"/>
                <w:szCs w:val="24"/>
              </w:rPr>
            </w:pPr>
            <w:r w:rsidRPr="00B230BA">
              <w:rPr>
                <w:rFonts w:asciiTheme="minorHAnsi" w:eastAsia="Times New Roman" w:hAnsiTheme="minorHAnsi" w:cstheme="minorHAnsi"/>
                <w:color w:val="4472C4" w:themeColor="accent1"/>
                <w:sz w:val="24"/>
                <w:szCs w:val="24"/>
              </w:rPr>
              <w:t>Administration</w:t>
            </w:r>
          </w:p>
        </w:tc>
        <w:tc>
          <w:tcPr>
            <w:tcW w:w="2641" w:type="dxa"/>
            <w:vAlign w:val="center"/>
          </w:tcPr>
          <w:p w14:paraId="50CFEB95" w14:textId="77777777" w:rsidR="0091289C" w:rsidRPr="00B230BA" w:rsidRDefault="0091289C" w:rsidP="0060315E">
            <w:pPr>
              <w:rPr>
                <w:rFonts w:asciiTheme="minorHAnsi" w:eastAsia="Times New Roman" w:hAnsiTheme="minorHAnsi" w:cstheme="minorHAnsi"/>
                <w:b/>
                <w:color w:val="4472C4" w:themeColor="accent1"/>
                <w:sz w:val="24"/>
                <w:szCs w:val="24"/>
              </w:rPr>
            </w:pPr>
            <w:r w:rsidRPr="00B230BA">
              <w:rPr>
                <w:rFonts w:asciiTheme="minorHAnsi" w:eastAsia="Times New Roman" w:hAnsiTheme="minorHAnsi" w:cstheme="minorHAnsi"/>
                <w:b/>
                <w:color w:val="4472C4" w:themeColor="accent1"/>
                <w:sz w:val="24"/>
                <w:szCs w:val="24"/>
              </w:rPr>
              <w:t>Approval Authority</w:t>
            </w:r>
          </w:p>
        </w:tc>
        <w:tc>
          <w:tcPr>
            <w:tcW w:w="2088" w:type="dxa"/>
            <w:vAlign w:val="center"/>
          </w:tcPr>
          <w:p w14:paraId="538D919D" w14:textId="77777777" w:rsidR="0091289C" w:rsidRPr="00B230BA" w:rsidRDefault="0091289C" w:rsidP="0060315E">
            <w:pPr>
              <w:jc w:val="center"/>
              <w:rPr>
                <w:rFonts w:asciiTheme="minorHAnsi" w:eastAsia="Times New Roman" w:hAnsiTheme="minorHAnsi" w:cstheme="minorHAnsi"/>
                <w:color w:val="4472C4" w:themeColor="accent1"/>
                <w:sz w:val="24"/>
                <w:szCs w:val="24"/>
              </w:rPr>
            </w:pPr>
            <w:r w:rsidRPr="00B230BA">
              <w:rPr>
                <w:rFonts w:asciiTheme="minorHAnsi" w:eastAsia="Times New Roman" w:hAnsiTheme="minorHAnsi" w:cstheme="minorHAnsi"/>
                <w:color w:val="4472C4" w:themeColor="accent1"/>
                <w:sz w:val="24"/>
                <w:szCs w:val="24"/>
              </w:rPr>
              <w:t>Rector</w:t>
            </w:r>
          </w:p>
        </w:tc>
      </w:tr>
      <w:tr w:rsidR="0091289C" w:rsidRPr="00B230BA" w14:paraId="065A263F" w14:textId="77777777" w:rsidTr="006622B6">
        <w:trPr>
          <w:trHeight w:val="454"/>
        </w:trPr>
        <w:tc>
          <w:tcPr>
            <w:tcW w:w="2726" w:type="dxa"/>
            <w:vAlign w:val="center"/>
          </w:tcPr>
          <w:p w14:paraId="2B20F8D1" w14:textId="77777777" w:rsidR="0091289C" w:rsidRPr="00B230BA" w:rsidRDefault="0091289C" w:rsidP="0060315E">
            <w:pPr>
              <w:rPr>
                <w:rFonts w:asciiTheme="minorHAnsi" w:eastAsia="Times New Roman" w:hAnsiTheme="minorHAnsi" w:cstheme="minorHAnsi"/>
                <w:b/>
                <w:bCs/>
                <w:color w:val="4472C4" w:themeColor="accent1"/>
                <w:sz w:val="24"/>
                <w:szCs w:val="24"/>
              </w:rPr>
            </w:pPr>
            <w:r w:rsidRPr="00B230BA">
              <w:rPr>
                <w:rFonts w:asciiTheme="minorHAnsi" w:eastAsia="Times New Roman" w:hAnsiTheme="minorHAnsi" w:cstheme="minorHAnsi"/>
                <w:b/>
                <w:bCs/>
                <w:color w:val="4472C4" w:themeColor="accent1"/>
                <w:sz w:val="24"/>
                <w:szCs w:val="24"/>
              </w:rPr>
              <w:t>Date of Implementation</w:t>
            </w:r>
          </w:p>
        </w:tc>
        <w:tc>
          <w:tcPr>
            <w:tcW w:w="2001" w:type="dxa"/>
            <w:vAlign w:val="center"/>
          </w:tcPr>
          <w:p w14:paraId="2AF62918" w14:textId="77777777" w:rsidR="0091289C" w:rsidRPr="00B230BA" w:rsidRDefault="0091289C" w:rsidP="0060315E">
            <w:pPr>
              <w:jc w:val="center"/>
              <w:rPr>
                <w:rFonts w:asciiTheme="minorHAnsi" w:eastAsia="Times New Roman" w:hAnsiTheme="minorHAnsi" w:cstheme="minorHAnsi"/>
                <w:b/>
                <w:color w:val="4472C4" w:themeColor="accent1"/>
                <w:sz w:val="24"/>
                <w:szCs w:val="24"/>
              </w:rPr>
            </w:pPr>
            <w:r w:rsidRPr="00B230BA">
              <w:rPr>
                <w:rFonts w:asciiTheme="minorHAnsi" w:eastAsia="Times New Roman" w:hAnsiTheme="minorHAnsi" w:cstheme="minorHAnsi"/>
                <w:color w:val="4472C4" w:themeColor="accent1"/>
                <w:sz w:val="24"/>
                <w:szCs w:val="24"/>
              </w:rPr>
              <w:t>21/07/2020</w:t>
            </w:r>
          </w:p>
        </w:tc>
        <w:tc>
          <w:tcPr>
            <w:tcW w:w="2641" w:type="dxa"/>
            <w:vAlign w:val="center"/>
          </w:tcPr>
          <w:p w14:paraId="409335EA" w14:textId="77777777" w:rsidR="0091289C" w:rsidRPr="00B230BA" w:rsidRDefault="0091289C" w:rsidP="0060315E">
            <w:pPr>
              <w:rPr>
                <w:rFonts w:asciiTheme="minorHAnsi" w:eastAsia="Times New Roman" w:hAnsiTheme="minorHAnsi" w:cstheme="minorHAnsi"/>
                <w:b/>
                <w:color w:val="4472C4" w:themeColor="accent1"/>
                <w:sz w:val="24"/>
                <w:szCs w:val="24"/>
              </w:rPr>
            </w:pPr>
            <w:r w:rsidRPr="00B230BA">
              <w:rPr>
                <w:rFonts w:asciiTheme="minorHAnsi" w:eastAsia="Times New Roman" w:hAnsiTheme="minorHAnsi" w:cstheme="minorHAnsi"/>
                <w:b/>
                <w:color w:val="4472C4" w:themeColor="accent1"/>
                <w:sz w:val="24"/>
                <w:szCs w:val="24"/>
              </w:rPr>
              <w:t>Date of last Revision</w:t>
            </w:r>
          </w:p>
        </w:tc>
        <w:tc>
          <w:tcPr>
            <w:tcW w:w="2088" w:type="dxa"/>
            <w:vAlign w:val="center"/>
          </w:tcPr>
          <w:p w14:paraId="6A8834B0" w14:textId="47A1EBF5" w:rsidR="0091289C" w:rsidRPr="00B230BA" w:rsidRDefault="006622B6" w:rsidP="0060315E">
            <w:pPr>
              <w:jc w:val="center"/>
              <w:rPr>
                <w:rFonts w:asciiTheme="minorHAnsi" w:eastAsia="Times New Roman" w:hAnsiTheme="minorHAnsi" w:cstheme="minorHAnsi"/>
                <w:b/>
                <w:color w:val="4472C4" w:themeColor="accent1"/>
                <w:sz w:val="24"/>
                <w:szCs w:val="24"/>
              </w:rPr>
            </w:pPr>
            <w:r w:rsidRPr="00B230BA">
              <w:rPr>
                <w:rFonts w:asciiTheme="minorHAnsi" w:eastAsia="Times New Roman" w:hAnsiTheme="minorHAnsi" w:cstheme="minorHAnsi"/>
                <w:color w:val="4472C4" w:themeColor="accent1"/>
                <w:sz w:val="24"/>
                <w:szCs w:val="24"/>
              </w:rPr>
              <w:t>05</w:t>
            </w:r>
            <w:r w:rsidR="0091289C" w:rsidRPr="00B230BA">
              <w:rPr>
                <w:rFonts w:asciiTheme="minorHAnsi" w:eastAsia="Times New Roman" w:hAnsiTheme="minorHAnsi" w:cstheme="minorHAnsi"/>
                <w:color w:val="4472C4" w:themeColor="accent1"/>
                <w:sz w:val="24"/>
                <w:szCs w:val="24"/>
              </w:rPr>
              <w:t>/</w:t>
            </w:r>
            <w:r w:rsidRPr="00B230BA">
              <w:rPr>
                <w:rFonts w:asciiTheme="minorHAnsi" w:eastAsia="Times New Roman" w:hAnsiTheme="minorHAnsi" w:cstheme="minorHAnsi"/>
                <w:color w:val="4472C4" w:themeColor="accent1"/>
                <w:sz w:val="24"/>
                <w:szCs w:val="24"/>
              </w:rPr>
              <w:t>10</w:t>
            </w:r>
            <w:r w:rsidR="0091289C" w:rsidRPr="00B230BA">
              <w:rPr>
                <w:rFonts w:asciiTheme="minorHAnsi" w:eastAsia="Times New Roman" w:hAnsiTheme="minorHAnsi" w:cstheme="minorHAnsi"/>
                <w:color w:val="4472C4" w:themeColor="accent1"/>
                <w:sz w:val="24"/>
                <w:szCs w:val="24"/>
              </w:rPr>
              <w:t>/20</w:t>
            </w:r>
            <w:r w:rsidRPr="00B230BA">
              <w:rPr>
                <w:rFonts w:asciiTheme="minorHAnsi" w:eastAsia="Times New Roman" w:hAnsiTheme="minorHAnsi" w:cstheme="minorHAnsi"/>
                <w:color w:val="4472C4" w:themeColor="accent1"/>
                <w:sz w:val="24"/>
                <w:szCs w:val="24"/>
              </w:rPr>
              <w:t>23</w:t>
            </w:r>
            <w:r w:rsidR="00941DE0" w:rsidRPr="00B230BA">
              <w:rPr>
                <w:rFonts w:asciiTheme="minorHAnsi" w:eastAsia="Times New Roman" w:hAnsiTheme="minorHAnsi" w:cstheme="minorHAnsi"/>
                <w:color w:val="4472C4" w:themeColor="accent1"/>
                <w:sz w:val="24"/>
                <w:szCs w:val="24"/>
              </w:rPr>
              <w:t xml:space="preserve"> </w:t>
            </w:r>
            <w:r w:rsidR="0091289C" w:rsidRPr="00B230BA">
              <w:rPr>
                <w:rFonts w:asciiTheme="minorHAnsi" w:eastAsia="Times New Roman" w:hAnsiTheme="minorHAnsi" w:cstheme="minorHAnsi"/>
                <w:color w:val="4472C4" w:themeColor="accent1"/>
                <w:sz w:val="24"/>
                <w:szCs w:val="24"/>
              </w:rPr>
              <w:t>- V0</w:t>
            </w:r>
            <w:r w:rsidRPr="00B230BA">
              <w:rPr>
                <w:rFonts w:asciiTheme="minorHAnsi" w:eastAsia="Times New Roman" w:hAnsiTheme="minorHAnsi" w:cstheme="minorHAnsi"/>
                <w:color w:val="4472C4" w:themeColor="accent1"/>
                <w:sz w:val="24"/>
                <w:szCs w:val="24"/>
              </w:rPr>
              <w:t>2</w:t>
            </w:r>
          </w:p>
        </w:tc>
      </w:tr>
    </w:tbl>
    <w:p w14:paraId="4B79FE5A" w14:textId="77777777" w:rsidR="0091289C" w:rsidRPr="00B230BA" w:rsidRDefault="0091289C" w:rsidP="0091289C">
      <w:pPr>
        <w:rPr>
          <w:rFonts w:asciiTheme="minorHAnsi" w:eastAsia="Times New Roman" w:hAnsiTheme="minorHAnsi" w:cstheme="minorHAnsi"/>
          <w:b/>
          <w:sz w:val="24"/>
          <w:szCs w:val="24"/>
        </w:rPr>
      </w:pPr>
    </w:p>
    <w:p w14:paraId="221F96C4" w14:textId="77777777" w:rsidR="0091289C" w:rsidRPr="00B230BA" w:rsidRDefault="0091289C" w:rsidP="008C441C">
      <w:pPr>
        <w:numPr>
          <w:ilvl w:val="0"/>
          <w:numId w:val="4"/>
        </w:numPr>
        <w:spacing w:line="256" w:lineRule="auto"/>
        <w:rPr>
          <w:rFonts w:asciiTheme="minorHAnsi" w:eastAsia="Times New Roman" w:hAnsiTheme="minorHAnsi" w:cstheme="minorHAnsi"/>
          <w:sz w:val="24"/>
          <w:szCs w:val="24"/>
        </w:rPr>
      </w:pPr>
      <w:r w:rsidRPr="00B230BA">
        <w:rPr>
          <w:rFonts w:asciiTheme="minorHAnsi" w:eastAsia="Times New Roman" w:hAnsiTheme="minorHAnsi" w:cstheme="minorHAnsi"/>
          <w:b/>
          <w:sz w:val="24"/>
          <w:szCs w:val="24"/>
        </w:rPr>
        <w:t>Introduction of Policy</w:t>
      </w:r>
    </w:p>
    <w:p w14:paraId="30E7AF67" w14:textId="667781D5" w:rsidR="0091289C" w:rsidRPr="00B230BA" w:rsidRDefault="0091289C" w:rsidP="008C441C">
      <w:pPr>
        <w:ind w:left="720"/>
        <w:rPr>
          <w:rFonts w:asciiTheme="minorHAnsi" w:eastAsia="Times New Roman" w:hAnsiTheme="minorHAnsi" w:cstheme="minorHAnsi"/>
          <w:sz w:val="24"/>
          <w:szCs w:val="24"/>
          <w:highlight w:val="white"/>
        </w:rPr>
      </w:pPr>
      <w:r w:rsidRPr="00B230BA">
        <w:rPr>
          <w:rFonts w:asciiTheme="minorHAnsi" w:eastAsia="Times New Roman" w:hAnsiTheme="minorHAnsi" w:cstheme="minorHAnsi"/>
          <w:sz w:val="24"/>
          <w:szCs w:val="24"/>
          <w:highlight w:val="white"/>
        </w:rPr>
        <w:t xml:space="preserve">MI College encourages the use of electronic </w:t>
      </w:r>
      <w:r w:rsidR="006D51F3">
        <w:rPr>
          <w:rFonts w:asciiTheme="minorHAnsi" w:eastAsia="Times New Roman" w:hAnsiTheme="minorHAnsi" w:cstheme="minorHAnsi"/>
          <w:sz w:val="24"/>
          <w:szCs w:val="24"/>
          <w:highlight w:val="white"/>
        </w:rPr>
        <w:t xml:space="preserve">mail </w:t>
      </w:r>
      <w:r w:rsidRPr="00B230BA">
        <w:rPr>
          <w:rFonts w:asciiTheme="minorHAnsi" w:eastAsia="Times New Roman" w:hAnsiTheme="minorHAnsi" w:cstheme="minorHAnsi"/>
          <w:sz w:val="24"/>
          <w:szCs w:val="24"/>
          <w:highlight w:val="white"/>
        </w:rPr>
        <w:t xml:space="preserve">communications to share information and knowledge in support of the college’s mission of education, research, and public resources and to conduct the college’s day to day procedures. To this end, the college supports and provides interactive electronic communications resources and facilities for telecommunications, mail, publishing, and broadcasting. Recognizing the convergence of technologies based on voice, video, and data networks, this policy establishes an overall policy framework for electronic </w:t>
      </w:r>
      <w:r w:rsidR="006D51F3">
        <w:rPr>
          <w:rFonts w:asciiTheme="minorHAnsi" w:eastAsia="Times New Roman" w:hAnsiTheme="minorHAnsi" w:cstheme="minorHAnsi"/>
          <w:sz w:val="24"/>
          <w:szCs w:val="24"/>
          <w:highlight w:val="white"/>
        </w:rPr>
        <w:t xml:space="preserve">mail </w:t>
      </w:r>
      <w:r w:rsidRPr="00B230BA">
        <w:rPr>
          <w:rFonts w:asciiTheme="minorHAnsi" w:eastAsia="Times New Roman" w:hAnsiTheme="minorHAnsi" w:cstheme="minorHAnsi"/>
          <w:sz w:val="24"/>
          <w:szCs w:val="24"/>
          <w:highlight w:val="white"/>
        </w:rPr>
        <w:t xml:space="preserve">communications. </w:t>
      </w:r>
    </w:p>
    <w:p w14:paraId="0B5D9D43" w14:textId="77777777" w:rsidR="008C441C" w:rsidRPr="00B230BA" w:rsidRDefault="008C441C" w:rsidP="008C441C">
      <w:pPr>
        <w:spacing w:line="256" w:lineRule="auto"/>
        <w:ind w:left="720"/>
        <w:rPr>
          <w:rFonts w:asciiTheme="minorHAnsi" w:eastAsia="Times New Roman" w:hAnsiTheme="minorHAnsi" w:cstheme="minorHAnsi"/>
          <w:sz w:val="24"/>
          <w:szCs w:val="24"/>
        </w:rPr>
      </w:pPr>
    </w:p>
    <w:p w14:paraId="4340BFDC" w14:textId="1836DA33" w:rsidR="0091289C" w:rsidRPr="00B230BA" w:rsidRDefault="0091289C" w:rsidP="008C441C">
      <w:pPr>
        <w:numPr>
          <w:ilvl w:val="0"/>
          <w:numId w:val="4"/>
        </w:numPr>
        <w:spacing w:line="256" w:lineRule="auto"/>
        <w:rPr>
          <w:rFonts w:asciiTheme="minorHAnsi" w:eastAsia="Times New Roman" w:hAnsiTheme="minorHAnsi" w:cstheme="minorHAnsi"/>
          <w:sz w:val="24"/>
          <w:szCs w:val="24"/>
        </w:rPr>
      </w:pPr>
      <w:r w:rsidRPr="00B230BA">
        <w:rPr>
          <w:rFonts w:asciiTheme="minorHAnsi" w:eastAsia="Times New Roman" w:hAnsiTheme="minorHAnsi" w:cstheme="minorHAnsi"/>
          <w:b/>
          <w:sz w:val="24"/>
          <w:szCs w:val="24"/>
        </w:rPr>
        <w:t>Scope</w:t>
      </w:r>
    </w:p>
    <w:p w14:paraId="260D32AA" w14:textId="77777777" w:rsidR="0091289C" w:rsidRPr="00B230BA" w:rsidRDefault="0091289C" w:rsidP="008C441C">
      <w:pPr>
        <w:ind w:firstLine="720"/>
        <w:rPr>
          <w:rFonts w:asciiTheme="minorHAnsi" w:eastAsia="Times New Roman" w:hAnsiTheme="minorHAnsi" w:cstheme="minorHAnsi"/>
          <w:color w:val="252525"/>
          <w:sz w:val="24"/>
          <w:szCs w:val="24"/>
        </w:rPr>
      </w:pPr>
      <w:r w:rsidRPr="00B230BA">
        <w:rPr>
          <w:rFonts w:asciiTheme="minorHAnsi" w:eastAsia="Times New Roman" w:hAnsiTheme="minorHAnsi" w:cstheme="minorHAnsi"/>
          <w:color w:val="252525"/>
          <w:sz w:val="24"/>
          <w:szCs w:val="24"/>
        </w:rPr>
        <w:t>This policy applies to:</w:t>
      </w:r>
    </w:p>
    <w:p w14:paraId="635D7222" w14:textId="6171704D" w:rsidR="0091289C" w:rsidRPr="00B230BA" w:rsidRDefault="0091289C" w:rsidP="008C441C">
      <w:pPr>
        <w:numPr>
          <w:ilvl w:val="1"/>
          <w:numId w:val="5"/>
        </w:numPr>
        <w:rPr>
          <w:rFonts w:asciiTheme="minorHAnsi" w:eastAsia="Times New Roman" w:hAnsiTheme="minorHAnsi" w:cstheme="minorHAnsi"/>
          <w:color w:val="252525"/>
          <w:sz w:val="24"/>
          <w:szCs w:val="24"/>
        </w:rPr>
      </w:pPr>
      <w:r w:rsidRPr="00B230BA">
        <w:rPr>
          <w:rFonts w:asciiTheme="minorHAnsi" w:eastAsia="Times New Roman" w:hAnsiTheme="minorHAnsi" w:cstheme="minorHAnsi"/>
          <w:color w:val="252525"/>
          <w:sz w:val="24"/>
          <w:szCs w:val="24"/>
        </w:rPr>
        <w:t xml:space="preserve">All electronic </w:t>
      </w:r>
      <w:r w:rsidR="006D51F3">
        <w:rPr>
          <w:rFonts w:asciiTheme="minorHAnsi" w:eastAsia="Times New Roman" w:hAnsiTheme="minorHAnsi" w:cstheme="minorHAnsi"/>
          <w:color w:val="252525"/>
          <w:sz w:val="24"/>
          <w:szCs w:val="24"/>
        </w:rPr>
        <w:t xml:space="preserve">mail </w:t>
      </w:r>
      <w:r w:rsidRPr="00B230BA">
        <w:rPr>
          <w:rFonts w:asciiTheme="minorHAnsi" w:eastAsia="Times New Roman" w:hAnsiTheme="minorHAnsi" w:cstheme="minorHAnsi"/>
          <w:color w:val="252525"/>
          <w:sz w:val="24"/>
          <w:szCs w:val="24"/>
        </w:rPr>
        <w:t>communications resources owned or managed by the college</w:t>
      </w:r>
    </w:p>
    <w:p w14:paraId="12F05C0B" w14:textId="6B219AD5" w:rsidR="0091289C" w:rsidRPr="00B230BA" w:rsidRDefault="0091289C" w:rsidP="008C441C">
      <w:pPr>
        <w:numPr>
          <w:ilvl w:val="1"/>
          <w:numId w:val="5"/>
        </w:numPr>
        <w:rPr>
          <w:rFonts w:asciiTheme="minorHAnsi" w:eastAsia="Times New Roman" w:hAnsiTheme="minorHAnsi" w:cstheme="minorHAnsi"/>
          <w:color w:val="252525"/>
          <w:sz w:val="24"/>
          <w:szCs w:val="24"/>
        </w:rPr>
      </w:pPr>
      <w:r w:rsidRPr="00B230BA">
        <w:rPr>
          <w:rFonts w:asciiTheme="minorHAnsi" w:eastAsia="Times New Roman" w:hAnsiTheme="minorHAnsi" w:cstheme="minorHAnsi"/>
          <w:color w:val="252525"/>
          <w:sz w:val="24"/>
          <w:szCs w:val="24"/>
        </w:rPr>
        <w:t>All electronic</w:t>
      </w:r>
      <w:r w:rsidR="006D51F3">
        <w:rPr>
          <w:rFonts w:asciiTheme="minorHAnsi" w:eastAsia="Times New Roman" w:hAnsiTheme="minorHAnsi" w:cstheme="minorHAnsi"/>
          <w:color w:val="252525"/>
          <w:sz w:val="24"/>
          <w:szCs w:val="24"/>
        </w:rPr>
        <w:t xml:space="preserve"> mail</w:t>
      </w:r>
      <w:r w:rsidRPr="00B230BA">
        <w:rPr>
          <w:rFonts w:asciiTheme="minorHAnsi" w:eastAsia="Times New Roman" w:hAnsiTheme="minorHAnsi" w:cstheme="minorHAnsi"/>
          <w:color w:val="252525"/>
          <w:sz w:val="24"/>
          <w:szCs w:val="24"/>
        </w:rPr>
        <w:t xml:space="preserve"> communications resources provided by the college through contracts and other agreements with the college;</w:t>
      </w:r>
    </w:p>
    <w:p w14:paraId="2A07D5BC" w14:textId="13C557E1" w:rsidR="0091289C" w:rsidRPr="00B230BA" w:rsidRDefault="0091289C" w:rsidP="008C441C">
      <w:pPr>
        <w:numPr>
          <w:ilvl w:val="1"/>
          <w:numId w:val="5"/>
        </w:numPr>
        <w:rPr>
          <w:rFonts w:asciiTheme="minorHAnsi" w:eastAsia="Times New Roman" w:hAnsiTheme="minorHAnsi" w:cstheme="minorHAnsi"/>
          <w:color w:val="252525"/>
          <w:sz w:val="24"/>
          <w:szCs w:val="24"/>
        </w:rPr>
      </w:pPr>
      <w:r w:rsidRPr="00B230BA">
        <w:rPr>
          <w:rFonts w:asciiTheme="minorHAnsi" w:eastAsia="Times New Roman" w:hAnsiTheme="minorHAnsi" w:cstheme="minorHAnsi"/>
          <w:color w:val="252525"/>
          <w:sz w:val="24"/>
          <w:szCs w:val="24"/>
        </w:rPr>
        <w:t xml:space="preserve">All college electronic </w:t>
      </w:r>
      <w:r w:rsidR="00380062">
        <w:rPr>
          <w:rFonts w:asciiTheme="minorHAnsi" w:eastAsia="Times New Roman" w:hAnsiTheme="minorHAnsi" w:cstheme="minorHAnsi"/>
          <w:color w:val="252525"/>
          <w:sz w:val="24"/>
          <w:szCs w:val="24"/>
        </w:rPr>
        <w:t xml:space="preserve">mail </w:t>
      </w:r>
      <w:r w:rsidRPr="00B230BA">
        <w:rPr>
          <w:rFonts w:asciiTheme="minorHAnsi" w:eastAsia="Times New Roman" w:hAnsiTheme="minorHAnsi" w:cstheme="minorHAnsi"/>
          <w:color w:val="252525"/>
          <w:sz w:val="24"/>
          <w:szCs w:val="24"/>
        </w:rPr>
        <w:t>communications records are in the possession of college employees or other users of electronic communications resources provided by the college.</w:t>
      </w:r>
    </w:p>
    <w:p w14:paraId="099F4892" w14:textId="1AB8B7F9" w:rsidR="0091289C" w:rsidRPr="00B230BA" w:rsidRDefault="0091289C" w:rsidP="008C441C">
      <w:pPr>
        <w:numPr>
          <w:ilvl w:val="1"/>
          <w:numId w:val="5"/>
        </w:numPr>
        <w:rPr>
          <w:rFonts w:asciiTheme="minorHAnsi" w:eastAsia="Times New Roman" w:hAnsiTheme="minorHAnsi" w:cstheme="minorHAnsi"/>
          <w:color w:val="252525"/>
          <w:sz w:val="24"/>
          <w:szCs w:val="24"/>
        </w:rPr>
      </w:pPr>
      <w:r w:rsidRPr="00B230BA">
        <w:rPr>
          <w:rFonts w:asciiTheme="minorHAnsi" w:eastAsia="Times New Roman" w:hAnsiTheme="minorHAnsi" w:cstheme="minorHAnsi"/>
          <w:color w:val="252525"/>
          <w:sz w:val="24"/>
          <w:szCs w:val="24"/>
        </w:rPr>
        <w:t xml:space="preserve">This policy applies to the contents of electronic </w:t>
      </w:r>
      <w:r w:rsidR="00380062">
        <w:rPr>
          <w:rFonts w:asciiTheme="minorHAnsi" w:eastAsia="Times New Roman" w:hAnsiTheme="minorHAnsi" w:cstheme="minorHAnsi"/>
          <w:color w:val="252525"/>
          <w:sz w:val="24"/>
          <w:szCs w:val="24"/>
        </w:rPr>
        <w:t xml:space="preserve">mail </w:t>
      </w:r>
      <w:r w:rsidRPr="00B230BA">
        <w:rPr>
          <w:rFonts w:asciiTheme="minorHAnsi" w:eastAsia="Times New Roman" w:hAnsiTheme="minorHAnsi" w:cstheme="minorHAnsi"/>
          <w:color w:val="252525"/>
          <w:sz w:val="24"/>
          <w:szCs w:val="24"/>
        </w:rPr>
        <w:t>communications and to the electronic attachments and transactional information associated with such communications.</w:t>
      </w:r>
    </w:p>
    <w:p w14:paraId="3EAFB027" w14:textId="39B851A7" w:rsidR="0091289C" w:rsidRPr="00B230BA" w:rsidRDefault="0091289C" w:rsidP="008C441C">
      <w:pPr>
        <w:numPr>
          <w:ilvl w:val="1"/>
          <w:numId w:val="5"/>
        </w:numPr>
        <w:rPr>
          <w:rFonts w:asciiTheme="minorHAnsi" w:eastAsia="Times New Roman" w:hAnsiTheme="minorHAnsi" w:cstheme="minorHAnsi"/>
          <w:color w:val="252525"/>
          <w:sz w:val="24"/>
          <w:szCs w:val="24"/>
        </w:rPr>
      </w:pPr>
      <w:r w:rsidRPr="00B230BA">
        <w:rPr>
          <w:rFonts w:asciiTheme="minorHAnsi" w:eastAsia="Times New Roman" w:hAnsiTheme="minorHAnsi" w:cstheme="minorHAnsi"/>
          <w:color w:val="252525"/>
          <w:sz w:val="24"/>
          <w:szCs w:val="24"/>
        </w:rPr>
        <w:t xml:space="preserve">This policy applies only to electronic </w:t>
      </w:r>
      <w:r w:rsidR="00380062">
        <w:rPr>
          <w:rFonts w:asciiTheme="minorHAnsi" w:eastAsia="Times New Roman" w:hAnsiTheme="minorHAnsi" w:cstheme="minorHAnsi"/>
          <w:color w:val="252525"/>
          <w:sz w:val="24"/>
          <w:szCs w:val="24"/>
        </w:rPr>
        <w:t xml:space="preserve">mail </w:t>
      </w:r>
      <w:r w:rsidRPr="00B230BA">
        <w:rPr>
          <w:rFonts w:asciiTheme="minorHAnsi" w:eastAsia="Times New Roman" w:hAnsiTheme="minorHAnsi" w:cstheme="minorHAnsi"/>
          <w:color w:val="252525"/>
          <w:sz w:val="24"/>
          <w:szCs w:val="24"/>
        </w:rPr>
        <w:t>communications records in electronic form.</w:t>
      </w:r>
    </w:p>
    <w:p w14:paraId="75059AF6" w14:textId="77777777" w:rsidR="0091289C" w:rsidRPr="00B230BA" w:rsidRDefault="0091289C" w:rsidP="008C441C">
      <w:pPr>
        <w:rPr>
          <w:rFonts w:asciiTheme="minorHAnsi" w:eastAsia="Times New Roman" w:hAnsiTheme="minorHAnsi" w:cstheme="minorHAnsi"/>
          <w:sz w:val="24"/>
          <w:szCs w:val="24"/>
        </w:rPr>
      </w:pPr>
    </w:p>
    <w:p w14:paraId="4B7F58B9" w14:textId="77777777" w:rsidR="0091289C" w:rsidRPr="00B230BA" w:rsidRDefault="0091289C" w:rsidP="008C441C">
      <w:pPr>
        <w:numPr>
          <w:ilvl w:val="0"/>
          <w:numId w:val="4"/>
        </w:numPr>
        <w:spacing w:line="256" w:lineRule="auto"/>
        <w:rPr>
          <w:rFonts w:asciiTheme="minorHAnsi" w:eastAsia="Times New Roman" w:hAnsiTheme="minorHAnsi" w:cstheme="minorHAnsi"/>
          <w:sz w:val="24"/>
          <w:szCs w:val="24"/>
        </w:rPr>
      </w:pPr>
      <w:r w:rsidRPr="00B230BA">
        <w:rPr>
          <w:rFonts w:asciiTheme="minorHAnsi" w:eastAsia="Times New Roman" w:hAnsiTheme="minorHAnsi" w:cstheme="minorHAnsi"/>
          <w:b/>
          <w:sz w:val="24"/>
          <w:szCs w:val="24"/>
        </w:rPr>
        <w:t>Purpose</w:t>
      </w:r>
    </w:p>
    <w:p w14:paraId="6F7B82A7" w14:textId="1B14C33D" w:rsidR="0091289C" w:rsidRPr="00B230BA" w:rsidRDefault="0091289C" w:rsidP="008C441C">
      <w:pPr>
        <w:ind w:firstLine="720"/>
        <w:rPr>
          <w:rFonts w:asciiTheme="minorHAnsi" w:eastAsia="Times New Roman" w:hAnsiTheme="minorHAnsi" w:cstheme="minorHAnsi"/>
          <w:color w:val="252525"/>
          <w:sz w:val="24"/>
          <w:szCs w:val="24"/>
        </w:rPr>
      </w:pPr>
      <w:r w:rsidRPr="00B230BA">
        <w:rPr>
          <w:rFonts w:asciiTheme="minorHAnsi" w:eastAsia="Times New Roman" w:hAnsiTheme="minorHAnsi" w:cstheme="minorHAnsi"/>
          <w:color w:val="252525"/>
          <w:sz w:val="24"/>
          <w:szCs w:val="24"/>
        </w:rPr>
        <w:t xml:space="preserve">The Electronic </w:t>
      </w:r>
      <w:r w:rsidR="00780BAF">
        <w:rPr>
          <w:rFonts w:asciiTheme="minorHAnsi" w:eastAsia="Times New Roman" w:hAnsiTheme="minorHAnsi" w:cstheme="minorHAnsi"/>
          <w:color w:val="252525"/>
          <w:sz w:val="24"/>
          <w:szCs w:val="24"/>
        </w:rPr>
        <w:t xml:space="preserve">Mail </w:t>
      </w:r>
      <w:r w:rsidRPr="00B230BA">
        <w:rPr>
          <w:rFonts w:asciiTheme="minorHAnsi" w:eastAsia="Times New Roman" w:hAnsiTheme="minorHAnsi" w:cstheme="minorHAnsi"/>
          <w:color w:val="252525"/>
          <w:sz w:val="24"/>
          <w:szCs w:val="24"/>
        </w:rPr>
        <w:t>Communications Policy is designed to:</w:t>
      </w:r>
    </w:p>
    <w:p w14:paraId="70502B83" w14:textId="77777777" w:rsidR="0091289C" w:rsidRPr="00B230BA" w:rsidRDefault="0091289C" w:rsidP="008C441C">
      <w:pPr>
        <w:numPr>
          <w:ilvl w:val="1"/>
          <w:numId w:val="6"/>
        </w:numPr>
        <w:rPr>
          <w:rFonts w:asciiTheme="minorHAnsi" w:eastAsia="Times New Roman" w:hAnsiTheme="minorHAnsi" w:cstheme="minorHAnsi"/>
          <w:color w:val="252525"/>
          <w:sz w:val="24"/>
          <w:szCs w:val="24"/>
        </w:rPr>
      </w:pPr>
      <w:r w:rsidRPr="00B230BA">
        <w:rPr>
          <w:rFonts w:asciiTheme="minorHAnsi" w:eastAsia="Times New Roman" w:hAnsiTheme="minorHAnsi" w:cstheme="minorHAnsi"/>
          <w:color w:val="252525"/>
          <w:sz w:val="24"/>
          <w:szCs w:val="24"/>
        </w:rPr>
        <w:t>Establish policies on privacy, confidentiality, and security in electronic communications;</w:t>
      </w:r>
    </w:p>
    <w:p w14:paraId="4EA241B1" w14:textId="50D76F89" w:rsidR="0091289C" w:rsidRPr="00B230BA" w:rsidRDefault="0091289C" w:rsidP="008C441C">
      <w:pPr>
        <w:numPr>
          <w:ilvl w:val="1"/>
          <w:numId w:val="6"/>
        </w:numPr>
        <w:rPr>
          <w:rFonts w:asciiTheme="minorHAnsi" w:eastAsia="Times New Roman" w:hAnsiTheme="minorHAnsi" w:cstheme="minorHAnsi"/>
          <w:color w:val="252525"/>
          <w:sz w:val="24"/>
          <w:szCs w:val="24"/>
        </w:rPr>
      </w:pPr>
      <w:r w:rsidRPr="00B230BA">
        <w:rPr>
          <w:rFonts w:asciiTheme="minorHAnsi" w:eastAsia="Times New Roman" w:hAnsiTheme="minorHAnsi" w:cstheme="minorHAnsi"/>
          <w:color w:val="252525"/>
          <w:sz w:val="24"/>
          <w:szCs w:val="24"/>
        </w:rPr>
        <w:t xml:space="preserve">Ensure that college electronic </w:t>
      </w:r>
      <w:r w:rsidR="00780BAF">
        <w:rPr>
          <w:rFonts w:asciiTheme="minorHAnsi" w:eastAsia="Times New Roman" w:hAnsiTheme="minorHAnsi" w:cstheme="minorHAnsi"/>
          <w:color w:val="252525"/>
          <w:sz w:val="24"/>
          <w:szCs w:val="24"/>
        </w:rPr>
        <w:t xml:space="preserve">mail </w:t>
      </w:r>
      <w:r w:rsidRPr="00B230BA">
        <w:rPr>
          <w:rFonts w:asciiTheme="minorHAnsi" w:eastAsia="Times New Roman" w:hAnsiTheme="minorHAnsi" w:cstheme="minorHAnsi"/>
          <w:color w:val="252525"/>
          <w:sz w:val="24"/>
          <w:szCs w:val="24"/>
        </w:rPr>
        <w:t>communications resources are used for purposes appropriate to the college’s mission;</w:t>
      </w:r>
    </w:p>
    <w:p w14:paraId="41BEFBF1" w14:textId="0D95B230" w:rsidR="0091289C" w:rsidRPr="00B230BA" w:rsidRDefault="0091289C" w:rsidP="008C441C">
      <w:pPr>
        <w:numPr>
          <w:ilvl w:val="1"/>
          <w:numId w:val="6"/>
        </w:numPr>
        <w:rPr>
          <w:rFonts w:asciiTheme="minorHAnsi" w:eastAsia="Times New Roman" w:hAnsiTheme="minorHAnsi" w:cstheme="minorHAnsi"/>
          <w:color w:val="252525"/>
          <w:sz w:val="24"/>
          <w:szCs w:val="24"/>
        </w:rPr>
      </w:pPr>
      <w:r w:rsidRPr="00B230BA">
        <w:rPr>
          <w:rFonts w:asciiTheme="minorHAnsi" w:eastAsia="Times New Roman" w:hAnsiTheme="minorHAnsi" w:cstheme="minorHAnsi"/>
          <w:color w:val="252525"/>
          <w:sz w:val="24"/>
          <w:szCs w:val="24"/>
        </w:rPr>
        <w:t xml:space="preserve">Inform the college community about the applicability of related laws and college policies to electronic </w:t>
      </w:r>
      <w:r w:rsidR="00780BAF">
        <w:rPr>
          <w:rFonts w:asciiTheme="minorHAnsi" w:eastAsia="Times New Roman" w:hAnsiTheme="minorHAnsi" w:cstheme="minorHAnsi"/>
          <w:color w:val="252525"/>
          <w:sz w:val="24"/>
          <w:szCs w:val="24"/>
        </w:rPr>
        <w:t xml:space="preserve">mail </w:t>
      </w:r>
      <w:r w:rsidRPr="00B230BA">
        <w:rPr>
          <w:rFonts w:asciiTheme="minorHAnsi" w:eastAsia="Times New Roman" w:hAnsiTheme="minorHAnsi" w:cstheme="minorHAnsi"/>
          <w:color w:val="252525"/>
          <w:sz w:val="24"/>
          <w:szCs w:val="24"/>
        </w:rPr>
        <w:t>communications;</w:t>
      </w:r>
    </w:p>
    <w:p w14:paraId="56D421D1" w14:textId="7D72876F" w:rsidR="0091289C" w:rsidRPr="00B230BA" w:rsidRDefault="0091289C" w:rsidP="008C441C">
      <w:pPr>
        <w:numPr>
          <w:ilvl w:val="1"/>
          <w:numId w:val="6"/>
        </w:numPr>
        <w:rPr>
          <w:rFonts w:asciiTheme="minorHAnsi" w:eastAsia="Times New Roman" w:hAnsiTheme="minorHAnsi" w:cstheme="minorHAnsi"/>
          <w:color w:val="252525"/>
          <w:sz w:val="24"/>
          <w:szCs w:val="24"/>
        </w:rPr>
      </w:pPr>
      <w:r w:rsidRPr="00B230BA">
        <w:rPr>
          <w:rFonts w:asciiTheme="minorHAnsi" w:eastAsia="Times New Roman" w:hAnsiTheme="minorHAnsi" w:cstheme="minorHAnsi"/>
          <w:color w:val="252525"/>
          <w:sz w:val="24"/>
          <w:szCs w:val="24"/>
        </w:rPr>
        <w:t xml:space="preserve">Ensure that electronic </w:t>
      </w:r>
      <w:r w:rsidR="00780BAF">
        <w:rPr>
          <w:rFonts w:asciiTheme="minorHAnsi" w:eastAsia="Times New Roman" w:hAnsiTheme="minorHAnsi" w:cstheme="minorHAnsi"/>
          <w:color w:val="252525"/>
          <w:sz w:val="24"/>
          <w:szCs w:val="24"/>
        </w:rPr>
        <w:t xml:space="preserve">mail </w:t>
      </w:r>
      <w:r w:rsidRPr="00B230BA">
        <w:rPr>
          <w:rFonts w:asciiTheme="minorHAnsi" w:eastAsia="Times New Roman" w:hAnsiTheme="minorHAnsi" w:cstheme="minorHAnsi"/>
          <w:color w:val="252525"/>
          <w:sz w:val="24"/>
          <w:szCs w:val="24"/>
        </w:rPr>
        <w:t>communications resources are used in compliance with those laws and college policies; and</w:t>
      </w:r>
    </w:p>
    <w:p w14:paraId="232243E4" w14:textId="43DC86EC" w:rsidR="0091289C" w:rsidRPr="00B230BA" w:rsidRDefault="0091289C" w:rsidP="008C441C">
      <w:pPr>
        <w:numPr>
          <w:ilvl w:val="1"/>
          <w:numId w:val="6"/>
        </w:numPr>
        <w:rPr>
          <w:rFonts w:asciiTheme="minorHAnsi" w:eastAsia="Times New Roman" w:hAnsiTheme="minorHAnsi" w:cstheme="minorHAnsi"/>
          <w:color w:val="252525"/>
          <w:sz w:val="24"/>
          <w:szCs w:val="24"/>
        </w:rPr>
      </w:pPr>
      <w:r w:rsidRPr="00B230BA">
        <w:rPr>
          <w:rFonts w:asciiTheme="minorHAnsi" w:eastAsia="Times New Roman" w:hAnsiTheme="minorHAnsi" w:cstheme="minorHAnsi"/>
          <w:color w:val="252525"/>
          <w:sz w:val="24"/>
          <w:szCs w:val="24"/>
        </w:rPr>
        <w:t xml:space="preserve">Prevent disruptions to and misuse of college electronic </w:t>
      </w:r>
      <w:r w:rsidR="00780BAF">
        <w:rPr>
          <w:rFonts w:asciiTheme="minorHAnsi" w:eastAsia="Times New Roman" w:hAnsiTheme="minorHAnsi" w:cstheme="minorHAnsi"/>
          <w:color w:val="252525"/>
          <w:sz w:val="24"/>
          <w:szCs w:val="24"/>
        </w:rPr>
        <w:t xml:space="preserve">mail </w:t>
      </w:r>
      <w:r w:rsidRPr="00B230BA">
        <w:rPr>
          <w:rFonts w:asciiTheme="minorHAnsi" w:eastAsia="Times New Roman" w:hAnsiTheme="minorHAnsi" w:cstheme="minorHAnsi"/>
          <w:color w:val="252525"/>
          <w:sz w:val="24"/>
          <w:szCs w:val="24"/>
        </w:rPr>
        <w:t>communications resources, services, and activities.</w:t>
      </w:r>
    </w:p>
    <w:p w14:paraId="0787081F" w14:textId="77777777" w:rsidR="00A45827" w:rsidRDefault="00A45827" w:rsidP="00A45827">
      <w:pPr>
        <w:ind w:left="1440"/>
        <w:rPr>
          <w:rFonts w:asciiTheme="minorHAnsi" w:eastAsia="Times New Roman" w:hAnsiTheme="minorHAnsi" w:cstheme="minorHAnsi"/>
          <w:color w:val="252525"/>
          <w:sz w:val="24"/>
          <w:szCs w:val="24"/>
        </w:rPr>
      </w:pPr>
    </w:p>
    <w:p w14:paraId="4791DE29" w14:textId="77777777" w:rsidR="0091289C" w:rsidRPr="00B230BA" w:rsidRDefault="0091289C" w:rsidP="008C441C">
      <w:pPr>
        <w:numPr>
          <w:ilvl w:val="0"/>
          <w:numId w:val="4"/>
        </w:numPr>
        <w:spacing w:line="256" w:lineRule="auto"/>
        <w:rPr>
          <w:rFonts w:asciiTheme="minorHAnsi" w:eastAsia="Times New Roman" w:hAnsiTheme="minorHAnsi" w:cstheme="minorHAnsi"/>
          <w:sz w:val="24"/>
          <w:szCs w:val="24"/>
        </w:rPr>
      </w:pPr>
      <w:r w:rsidRPr="00B230BA">
        <w:rPr>
          <w:rFonts w:asciiTheme="minorHAnsi" w:eastAsia="Times New Roman" w:hAnsiTheme="minorHAnsi" w:cstheme="minorHAnsi"/>
          <w:b/>
          <w:sz w:val="24"/>
          <w:szCs w:val="24"/>
        </w:rPr>
        <w:lastRenderedPageBreak/>
        <w:t>Protocols</w:t>
      </w:r>
      <w:r w:rsidRPr="00B230BA">
        <w:rPr>
          <w:rFonts w:asciiTheme="minorHAnsi" w:eastAsia="Times New Roman" w:hAnsiTheme="minorHAnsi" w:cstheme="minorHAnsi"/>
          <w:b/>
          <w:sz w:val="24"/>
          <w:szCs w:val="24"/>
        </w:rPr>
        <w:br/>
      </w:r>
    </w:p>
    <w:p w14:paraId="4204A87B" w14:textId="77777777" w:rsidR="0091289C" w:rsidRPr="00B230BA" w:rsidRDefault="0091289C" w:rsidP="008C441C">
      <w:pPr>
        <w:numPr>
          <w:ilvl w:val="1"/>
          <w:numId w:val="4"/>
        </w:numPr>
        <w:spacing w:line="256" w:lineRule="auto"/>
        <w:rPr>
          <w:rFonts w:asciiTheme="minorHAnsi" w:eastAsia="Times New Roman" w:hAnsiTheme="minorHAnsi" w:cstheme="minorHAnsi"/>
          <w:sz w:val="24"/>
          <w:szCs w:val="24"/>
        </w:rPr>
      </w:pPr>
      <w:r w:rsidRPr="00B230BA">
        <w:rPr>
          <w:rFonts w:asciiTheme="minorHAnsi" w:eastAsia="Times New Roman" w:hAnsiTheme="minorHAnsi" w:cstheme="minorHAnsi"/>
          <w:b/>
          <w:sz w:val="24"/>
          <w:szCs w:val="24"/>
        </w:rPr>
        <w:t>Assignment of email addresses</w:t>
      </w:r>
    </w:p>
    <w:p w14:paraId="47C04B81" w14:textId="7E30F35B" w:rsidR="0091289C" w:rsidRPr="00B230BA" w:rsidRDefault="0091289C" w:rsidP="008C441C">
      <w:pPr>
        <w:numPr>
          <w:ilvl w:val="2"/>
          <w:numId w:val="4"/>
        </w:numPr>
        <w:spacing w:line="256" w:lineRule="auto"/>
        <w:rPr>
          <w:rFonts w:asciiTheme="minorHAnsi" w:eastAsia="Times New Roman" w:hAnsiTheme="minorHAnsi" w:cstheme="minorHAnsi"/>
          <w:sz w:val="24"/>
          <w:szCs w:val="24"/>
        </w:rPr>
      </w:pPr>
      <w:r w:rsidRPr="00B230BA">
        <w:rPr>
          <w:rFonts w:asciiTheme="minorHAnsi" w:eastAsia="Times New Roman" w:hAnsiTheme="minorHAnsi" w:cstheme="minorHAnsi"/>
          <w:sz w:val="24"/>
          <w:szCs w:val="24"/>
        </w:rPr>
        <w:t xml:space="preserve">All the staff are assigned a </w:t>
      </w:r>
      <w:r w:rsidR="006D51F3">
        <w:rPr>
          <w:rFonts w:asciiTheme="minorHAnsi" w:eastAsia="Times New Roman" w:hAnsiTheme="minorHAnsi" w:cstheme="minorHAnsi"/>
          <w:sz w:val="24"/>
          <w:szCs w:val="24"/>
        </w:rPr>
        <w:t xml:space="preserve">Google Workspace email under MI College domain, with a </w:t>
      </w:r>
      <w:r w:rsidRPr="00B230BA">
        <w:rPr>
          <w:rFonts w:asciiTheme="minorHAnsi" w:eastAsia="Times New Roman" w:hAnsiTheme="minorHAnsi" w:cstheme="minorHAnsi"/>
          <w:sz w:val="24"/>
          <w:szCs w:val="24"/>
        </w:rPr>
        <w:t>username and password</w:t>
      </w:r>
      <w:r w:rsidR="00780BAF">
        <w:rPr>
          <w:rFonts w:asciiTheme="minorHAnsi" w:eastAsia="Times New Roman" w:hAnsiTheme="minorHAnsi" w:cstheme="minorHAnsi"/>
          <w:sz w:val="24"/>
          <w:szCs w:val="24"/>
        </w:rPr>
        <w:t>,</w:t>
      </w:r>
      <w:r w:rsidRPr="00B230BA">
        <w:rPr>
          <w:rFonts w:asciiTheme="minorHAnsi" w:eastAsia="Times New Roman" w:hAnsiTheme="minorHAnsi" w:cstheme="minorHAnsi"/>
          <w:sz w:val="24"/>
          <w:szCs w:val="24"/>
        </w:rPr>
        <w:t xml:space="preserve"> upon hire by MI College, after being added to the Human Resource System.</w:t>
      </w:r>
      <w:r w:rsidR="006D51F3">
        <w:rPr>
          <w:rFonts w:asciiTheme="minorHAnsi" w:eastAsia="Times New Roman" w:hAnsiTheme="minorHAnsi" w:cstheme="minorHAnsi"/>
          <w:sz w:val="24"/>
          <w:szCs w:val="24"/>
        </w:rPr>
        <w:t xml:space="preserve"> These emails will have access to Google Applications as per the accessibility options provided from the College. </w:t>
      </w:r>
    </w:p>
    <w:p w14:paraId="36A58089" w14:textId="77777777" w:rsidR="00780BAF" w:rsidRPr="00780BAF" w:rsidRDefault="0091289C" w:rsidP="008C441C">
      <w:pPr>
        <w:numPr>
          <w:ilvl w:val="2"/>
          <w:numId w:val="4"/>
        </w:numPr>
        <w:spacing w:line="256" w:lineRule="auto"/>
        <w:rPr>
          <w:rFonts w:asciiTheme="minorHAnsi" w:eastAsia="Times New Roman" w:hAnsiTheme="minorHAnsi" w:cstheme="minorHAnsi"/>
          <w:sz w:val="24"/>
          <w:szCs w:val="24"/>
        </w:rPr>
      </w:pPr>
      <w:r w:rsidRPr="00B230BA">
        <w:rPr>
          <w:rFonts w:asciiTheme="minorHAnsi" w:eastAsia="Times New Roman" w:hAnsiTheme="minorHAnsi" w:cstheme="minorHAnsi"/>
          <w:sz w:val="24"/>
          <w:szCs w:val="24"/>
        </w:rPr>
        <w:t xml:space="preserve">Access to email is </w:t>
      </w:r>
      <w:r w:rsidR="006D51F3">
        <w:rPr>
          <w:rFonts w:asciiTheme="minorHAnsi" w:eastAsia="Times New Roman" w:hAnsiTheme="minorHAnsi" w:cstheme="minorHAnsi"/>
          <w:sz w:val="24"/>
          <w:szCs w:val="24"/>
        </w:rPr>
        <w:t>available directly through signing in to Google Account, through Google Home Page or through Google Apps.</w:t>
      </w:r>
      <w:r w:rsidRPr="00B230BA">
        <w:rPr>
          <w:rFonts w:asciiTheme="minorHAnsi" w:eastAsia="Times New Roman" w:hAnsiTheme="minorHAnsi" w:cstheme="minorHAnsi"/>
          <w:sz w:val="24"/>
          <w:szCs w:val="24"/>
        </w:rPr>
        <w:t xml:space="preserve"> The official MI College email address </w:t>
      </w:r>
      <w:r w:rsidR="006D51F3">
        <w:rPr>
          <w:rFonts w:asciiTheme="minorHAnsi" w:eastAsia="Times New Roman" w:hAnsiTheme="minorHAnsi" w:cstheme="minorHAnsi"/>
          <w:sz w:val="24"/>
          <w:szCs w:val="24"/>
        </w:rPr>
        <w:t>format is</w:t>
      </w:r>
      <w:r w:rsidRPr="00B230BA">
        <w:rPr>
          <w:rFonts w:asciiTheme="minorHAnsi" w:eastAsia="Times New Roman" w:hAnsiTheme="minorHAnsi" w:cstheme="minorHAnsi"/>
          <w:sz w:val="24"/>
          <w:szCs w:val="24"/>
        </w:rPr>
        <w:t>: username@micollege.edu.mv</w:t>
      </w:r>
      <w:r w:rsidRPr="00B230BA">
        <w:rPr>
          <w:rFonts w:asciiTheme="minorHAnsi" w:eastAsia="Times New Roman" w:hAnsiTheme="minorHAnsi" w:cstheme="minorHAnsi"/>
          <w:b/>
          <w:sz w:val="24"/>
          <w:szCs w:val="24"/>
        </w:rPr>
        <w:t xml:space="preserve"> </w:t>
      </w:r>
    </w:p>
    <w:p w14:paraId="2E8619DB" w14:textId="77777777" w:rsidR="00780BAF" w:rsidRDefault="00780BAF" w:rsidP="008C441C">
      <w:pPr>
        <w:numPr>
          <w:ilvl w:val="2"/>
          <w:numId w:val="4"/>
        </w:numPr>
        <w:spacing w:line="256" w:lineRule="auto"/>
        <w:rPr>
          <w:rFonts w:asciiTheme="minorHAnsi" w:eastAsia="Times New Roman" w:hAnsiTheme="minorHAnsi" w:cstheme="minorHAnsi"/>
          <w:bCs/>
          <w:sz w:val="24"/>
          <w:szCs w:val="24"/>
        </w:rPr>
      </w:pPr>
      <w:r w:rsidRPr="00780BAF">
        <w:rPr>
          <w:rFonts w:asciiTheme="minorHAnsi" w:eastAsia="Times New Roman" w:hAnsiTheme="minorHAnsi" w:cstheme="minorHAnsi"/>
          <w:bCs/>
          <w:sz w:val="24"/>
          <w:szCs w:val="24"/>
        </w:rPr>
        <w:t>Once a new recruitment is done by the Human Resources, HR Department will inform the IT Department, with the following details, to the IT Department to create emails:</w:t>
      </w:r>
    </w:p>
    <w:p w14:paraId="2E33CC45" w14:textId="77E40E34" w:rsidR="00651C61" w:rsidRPr="00651C61" w:rsidRDefault="00651C61" w:rsidP="00651C61">
      <w:pPr>
        <w:pStyle w:val="ListParagraph"/>
        <w:numPr>
          <w:ilvl w:val="0"/>
          <w:numId w:val="12"/>
        </w:numPr>
        <w:spacing w:line="256" w:lineRule="auto"/>
        <w:rPr>
          <w:rFonts w:asciiTheme="minorHAnsi" w:eastAsia="Times New Roman" w:hAnsiTheme="minorHAnsi" w:cstheme="minorHAnsi"/>
          <w:bCs/>
          <w:sz w:val="24"/>
          <w:szCs w:val="24"/>
        </w:rPr>
      </w:pPr>
      <w:r w:rsidRPr="00651C61">
        <w:rPr>
          <w:rFonts w:asciiTheme="minorHAnsi" w:eastAsia="Times New Roman" w:hAnsiTheme="minorHAnsi" w:cstheme="minorHAnsi"/>
          <w:bCs/>
          <w:sz w:val="24"/>
          <w:szCs w:val="24"/>
        </w:rPr>
        <w:t>Full Name:</w:t>
      </w:r>
    </w:p>
    <w:p w14:paraId="76B58F09" w14:textId="3324132A" w:rsidR="00651C61" w:rsidRPr="00651C61" w:rsidRDefault="00651C61" w:rsidP="00651C61">
      <w:pPr>
        <w:pStyle w:val="ListParagraph"/>
        <w:numPr>
          <w:ilvl w:val="0"/>
          <w:numId w:val="12"/>
        </w:numPr>
        <w:spacing w:line="256" w:lineRule="auto"/>
        <w:rPr>
          <w:rFonts w:asciiTheme="minorHAnsi" w:eastAsia="Times New Roman" w:hAnsiTheme="minorHAnsi" w:cstheme="minorHAnsi"/>
          <w:bCs/>
          <w:sz w:val="24"/>
          <w:szCs w:val="24"/>
        </w:rPr>
      </w:pPr>
      <w:r w:rsidRPr="00651C61">
        <w:rPr>
          <w:rFonts w:asciiTheme="minorHAnsi" w:eastAsia="Times New Roman" w:hAnsiTheme="minorHAnsi" w:cstheme="minorHAnsi"/>
          <w:bCs/>
          <w:sz w:val="24"/>
          <w:szCs w:val="24"/>
        </w:rPr>
        <w:t>Contact Number:</w:t>
      </w:r>
    </w:p>
    <w:p w14:paraId="3BDA8F6A" w14:textId="3B4B3003" w:rsidR="00651C61" w:rsidRPr="00651C61" w:rsidRDefault="00651C61" w:rsidP="00651C61">
      <w:pPr>
        <w:pStyle w:val="ListParagraph"/>
        <w:numPr>
          <w:ilvl w:val="0"/>
          <w:numId w:val="12"/>
        </w:numPr>
        <w:spacing w:line="256" w:lineRule="auto"/>
        <w:rPr>
          <w:rFonts w:asciiTheme="minorHAnsi" w:eastAsia="Times New Roman" w:hAnsiTheme="minorHAnsi" w:cstheme="minorHAnsi"/>
          <w:bCs/>
          <w:sz w:val="24"/>
          <w:szCs w:val="24"/>
        </w:rPr>
      </w:pPr>
      <w:r w:rsidRPr="00651C61">
        <w:rPr>
          <w:rFonts w:asciiTheme="minorHAnsi" w:eastAsia="Times New Roman" w:hAnsiTheme="minorHAnsi" w:cstheme="minorHAnsi"/>
          <w:bCs/>
          <w:sz w:val="24"/>
          <w:szCs w:val="24"/>
        </w:rPr>
        <w:t>Personal Email Address:</w:t>
      </w:r>
    </w:p>
    <w:p w14:paraId="45F72877" w14:textId="74F46244" w:rsidR="00651C61" w:rsidRDefault="00651C61" w:rsidP="00651C61">
      <w:pPr>
        <w:pStyle w:val="ListParagraph"/>
        <w:numPr>
          <w:ilvl w:val="0"/>
          <w:numId w:val="12"/>
        </w:numPr>
        <w:spacing w:line="256" w:lineRule="auto"/>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National ID Card</w:t>
      </w:r>
      <w:r w:rsidRPr="00651C61">
        <w:rPr>
          <w:rFonts w:asciiTheme="minorHAnsi" w:eastAsia="Times New Roman" w:hAnsiTheme="minorHAnsi" w:cstheme="minorHAnsi"/>
          <w:bCs/>
          <w:sz w:val="24"/>
          <w:szCs w:val="24"/>
        </w:rPr>
        <w:t xml:space="preserve"> number (for locals), Passport Number (for expatriates).</w:t>
      </w:r>
    </w:p>
    <w:p w14:paraId="5CEF86E3" w14:textId="10D493D7" w:rsidR="009B2C87" w:rsidRDefault="009B2C87" w:rsidP="009B2C87">
      <w:pPr>
        <w:numPr>
          <w:ilvl w:val="2"/>
          <w:numId w:val="4"/>
        </w:numPr>
        <w:spacing w:line="256" w:lineRule="auto"/>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Electronic mail addresses created by college shall be professional, and include the full name in most cases. E.g., </w:t>
      </w:r>
    </w:p>
    <w:p w14:paraId="7A20EBA9" w14:textId="5E5AFDC5" w:rsidR="009B2C87" w:rsidRDefault="009B2C87" w:rsidP="009B2C87">
      <w:pPr>
        <w:spacing w:line="256" w:lineRule="auto"/>
        <w:ind w:left="216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Full name: Ahmed Mohamed</w:t>
      </w:r>
    </w:p>
    <w:p w14:paraId="20C23880" w14:textId="3731C403" w:rsidR="009B2C87" w:rsidRPr="009B2C87" w:rsidRDefault="009B2C87" w:rsidP="009B2C87">
      <w:pPr>
        <w:spacing w:line="256" w:lineRule="auto"/>
        <w:ind w:left="216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Electronic mail address: ahmed.mohamed@micollege.edu.mv</w:t>
      </w:r>
    </w:p>
    <w:p w14:paraId="7ACA7343" w14:textId="77777777" w:rsidR="006A271A" w:rsidRPr="006A271A" w:rsidRDefault="00651C61" w:rsidP="008C441C">
      <w:pPr>
        <w:numPr>
          <w:ilvl w:val="2"/>
          <w:numId w:val="4"/>
        </w:numPr>
        <w:spacing w:line="256" w:lineRule="auto"/>
        <w:rPr>
          <w:rFonts w:asciiTheme="minorHAnsi" w:eastAsia="Times New Roman" w:hAnsiTheme="minorHAnsi" w:cstheme="minorHAnsi"/>
          <w:b/>
          <w:sz w:val="24"/>
          <w:szCs w:val="24"/>
        </w:rPr>
      </w:pPr>
      <w:r>
        <w:rPr>
          <w:rFonts w:asciiTheme="minorHAnsi" w:eastAsia="Times New Roman" w:hAnsiTheme="minorHAnsi" w:cstheme="minorHAnsi"/>
          <w:bCs/>
          <w:sz w:val="24"/>
          <w:szCs w:val="24"/>
        </w:rPr>
        <w:t xml:space="preserve">If for any reason, a staff is no longer an employee of the College, HR department shall inform the IT department in writing to deactivate the email account. </w:t>
      </w:r>
      <w:r w:rsidR="000828D0">
        <w:rPr>
          <w:rFonts w:asciiTheme="minorHAnsi" w:eastAsia="Times New Roman" w:hAnsiTheme="minorHAnsi" w:cstheme="minorHAnsi"/>
          <w:bCs/>
          <w:sz w:val="24"/>
          <w:szCs w:val="24"/>
        </w:rPr>
        <w:t xml:space="preserve">College has the right to reactivate the deactivated account, in order to retrieve necessary data, in a responsible manner. </w:t>
      </w:r>
    </w:p>
    <w:p w14:paraId="371D5F04" w14:textId="20450E47" w:rsidR="0091289C" w:rsidRPr="00780BAF" w:rsidRDefault="006A271A" w:rsidP="008C441C">
      <w:pPr>
        <w:numPr>
          <w:ilvl w:val="2"/>
          <w:numId w:val="4"/>
        </w:numPr>
        <w:spacing w:line="256" w:lineRule="auto"/>
        <w:rPr>
          <w:rFonts w:asciiTheme="minorHAnsi" w:eastAsia="Times New Roman" w:hAnsiTheme="minorHAnsi" w:cstheme="minorHAnsi"/>
          <w:b/>
          <w:sz w:val="24"/>
          <w:szCs w:val="24"/>
        </w:rPr>
      </w:pPr>
      <w:r>
        <w:rPr>
          <w:rFonts w:asciiTheme="minorHAnsi" w:eastAsia="Times New Roman" w:hAnsiTheme="minorHAnsi" w:cstheme="minorHAnsi"/>
          <w:bCs/>
          <w:sz w:val="24"/>
          <w:szCs w:val="24"/>
        </w:rPr>
        <w:t>All emails of staff shall be created under the main domain of College.</w:t>
      </w:r>
      <w:r w:rsidR="0091289C" w:rsidRPr="00780BAF">
        <w:rPr>
          <w:rFonts w:asciiTheme="minorHAnsi" w:eastAsia="Times New Roman" w:hAnsiTheme="minorHAnsi" w:cstheme="minorHAnsi"/>
          <w:b/>
          <w:sz w:val="24"/>
          <w:szCs w:val="24"/>
        </w:rPr>
        <w:br/>
      </w:r>
    </w:p>
    <w:p w14:paraId="7CD2FD68" w14:textId="77777777" w:rsidR="0091289C" w:rsidRPr="00B230BA" w:rsidRDefault="0091289C" w:rsidP="008C441C">
      <w:pPr>
        <w:numPr>
          <w:ilvl w:val="1"/>
          <w:numId w:val="4"/>
        </w:numPr>
        <w:spacing w:line="256" w:lineRule="auto"/>
        <w:rPr>
          <w:rFonts w:asciiTheme="minorHAnsi" w:eastAsia="Times New Roman" w:hAnsiTheme="minorHAnsi" w:cstheme="minorHAnsi"/>
          <w:sz w:val="24"/>
          <w:szCs w:val="24"/>
        </w:rPr>
      </w:pPr>
      <w:r w:rsidRPr="00B230BA">
        <w:rPr>
          <w:rFonts w:asciiTheme="minorHAnsi" w:eastAsia="Times New Roman" w:hAnsiTheme="minorHAnsi" w:cstheme="minorHAnsi"/>
          <w:b/>
          <w:sz w:val="24"/>
          <w:szCs w:val="24"/>
        </w:rPr>
        <w:t>Email forwarding</w:t>
      </w:r>
    </w:p>
    <w:p w14:paraId="455080A2" w14:textId="2A89F677" w:rsidR="0091289C" w:rsidRPr="00B230BA" w:rsidRDefault="0091289C" w:rsidP="008C441C">
      <w:pPr>
        <w:numPr>
          <w:ilvl w:val="2"/>
          <w:numId w:val="4"/>
        </w:numPr>
        <w:spacing w:line="256" w:lineRule="auto"/>
        <w:rPr>
          <w:rFonts w:asciiTheme="minorHAnsi" w:eastAsia="Times New Roman" w:hAnsiTheme="minorHAnsi" w:cstheme="minorHAnsi"/>
          <w:sz w:val="24"/>
          <w:szCs w:val="24"/>
        </w:rPr>
      </w:pPr>
      <w:r w:rsidRPr="00B230BA">
        <w:rPr>
          <w:rFonts w:asciiTheme="minorHAnsi" w:eastAsia="Times New Roman" w:hAnsiTheme="minorHAnsi" w:cstheme="minorHAnsi"/>
          <w:sz w:val="24"/>
          <w:szCs w:val="24"/>
        </w:rPr>
        <w:t>Staff who forward their official MI College email to another email address (</w:t>
      </w:r>
      <w:r w:rsidR="008C441C" w:rsidRPr="00B230BA">
        <w:rPr>
          <w:rFonts w:asciiTheme="minorHAnsi" w:eastAsia="Times New Roman" w:hAnsiTheme="minorHAnsi" w:cstheme="minorHAnsi"/>
          <w:sz w:val="24"/>
          <w:szCs w:val="24"/>
        </w:rPr>
        <w:t>e.g.,</w:t>
      </w:r>
      <w:r w:rsidRPr="00B230BA">
        <w:rPr>
          <w:rFonts w:asciiTheme="minorHAnsi" w:eastAsia="Times New Roman" w:hAnsiTheme="minorHAnsi" w:cstheme="minorHAnsi"/>
          <w:sz w:val="24"/>
          <w:szCs w:val="24"/>
        </w:rPr>
        <w:t xml:space="preserve"> username@gmail.com) do so at their own risk. MI College cannot be held accountable or ensure the delivery of its official communications by external service providers.</w:t>
      </w:r>
    </w:p>
    <w:p w14:paraId="3C639873" w14:textId="4B75FBDC" w:rsidR="0091289C" w:rsidRPr="00B230BA" w:rsidRDefault="0091289C" w:rsidP="008C441C">
      <w:pPr>
        <w:numPr>
          <w:ilvl w:val="2"/>
          <w:numId w:val="4"/>
        </w:numPr>
        <w:spacing w:line="256" w:lineRule="auto"/>
        <w:rPr>
          <w:rFonts w:asciiTheme="minorHAnsi" w:eastAsia="Times New Roman" w:hAnsiTheme="minorHAnsi" w:cstheme="minorHAnsi"/>
          <w:sz w:val="24"/>
          <w:szCs w:val="24"/>
        </w:rPr>
      </w:pPr>
      <w:r w:rsidRPr="00B230BA">
        <w:rPr>
          <w:rFonts w:asciiTheme="minorHAnsi" w:eastAsia="Times New Roman" w:hAnsiTheme="minorHAnsi" w:cstheme="minorHAnsi"/>
          <w:sz w:val="24"/>
          <w:szCs w:val="24"/>
        </w:rPr>
        <w:t xml:space="preserve">Forwarding email does not relieve the receiver from the responsibilities associated with electronic communications sent to their official MI College email address. It cannot be stressed more strongly that Staffs MUST use their </w:t>
      </w:r>
      <w:r w:rsidR="008C441C" w:rsidRPr="00B230BA">
        <w:rPr>
          <w:rFonts w:asciiTheme="minorHAnsi" w:eastAsia="Times New Roman" w:hAnsiTheme="minorHAnsi" w:cstheme="minorHAnsi"/>
          <w:sz w:val="24"/>
          <w:szCs w:val="24"/>
        </w:rPr>
        <w:t>college</w:t>
      </w:r>
      <w:r w:rsidRPr="00B230BA">
        <w:rPr>
          <w:rFonts w:asciiTheme="minorHAnsi" w:eastAsia="Times New Roman" w:hAnsiTheme="minorHAnsi" w:cstheme="minorHAnsi"/>
          <w:sz w:val="24"/>
          <w:szCs w:val="24"/>
        </w:rPr>
        <w:t xml:space="preserve"> provided email address while they are associated with the College.</w:t>
      </w:r>
      <w:r w:rsidRPr="00B230BA">
        <w:rPr>
          <w:rFonts w:asciiTheme="minorHAnsi" w:eastAsia="Times New Roman" w:hAnsiTheme="minorHAnsi" w:cstheme="minorHAnsi"/>
          <w:sz w:val="24"/>
          <w:szCs w:val="24"/>
        </w:rPr>
        <w:br/>
      </w:r>
    </w:p>
    <w:p w14:paraId="53DC4633" w14:textId="77777777" w:rsidR="0091289C" w:rsidRPr="00B230BA" w:rsidRDefault="0091289C" w:rsidP="008C441C">
      <w:pPr>
        <w:numPr>
          <w:ilvl w:val="1"/>
          <w:numId w:val="4"/>
        </w:numPr>
        <w:spacing w:line="256" w:lineRule="auto"/>
        <w:rPr>
          <w:rFonts w:asciiTheme="minorHAnsi" w:eastAsia="Times New Roman" w:hAnsiTheme="minorHAnsi" w:cstheme="minorHAnsi"/>
          <w:sz w:val="24"/>
          <w:szCs w:val="24"/>
        </w:rPr>
      </w:pPr>
      <w:r w:rsidRPr="00B230BA">
        <w:rPr>
          <w:rFonts w:asciiTheme="minorHAnsi" w:eastAsia="Times New Roman" w:hAnsiTheme="minorHAnsi" w:cstheme="minorHAnsi"/>
          <w:b/>
          <w:sz w:val="24"/>
          <w:szCs w:val="24"/>
        </w:rPr>
        <w:t>Responsible use of email</w:t>
      </w:r>
    </w:p>
    <w:p w14:paraId="447DE4E0" w14:textId="77777777" w:rsidR="0091289C" w:rsidRPr="00B230BA" w:rsidRDefault="0091289C" w:rsidP="008C441C">
      <w:pPr>
        <w:numPr>
          <w:ilvl w:val="2"/>
          <w:numId w:val="4"/>
        </w:numPr>
        <w:spacing w:line="256" w:lineRule="auto"/>
        <w:rPr>
          <w:rFonts w:asciiTheme="minorHAnsi" w:eastAsia="Times New Roman" w:hAnsiTheme="minorHAnsi" w:cstheme="minorHAnsi"/>
          <w:sz w:val="24"/>
          <w:szCs w:val="24"/>
        </w:rPr>
      </w:pPr>
      <w:r w:rsidRPr="00B230BA">
        <w:rPr>
          <w:rFonts w:asciiTheme="minorHAnsi" w:eastAsia="Times New Roman" w:hAnsiTheme="minorHAnsi" w:cstheme="minorHAnsi"/>
          <w:sz w:val="24"/>
          <w:szCs w:val="24"/>
        </w:rPr>
        <w:lastRenderedPageBreak/>
        <w:t>All use of email will be consistent with other MI College policies and local, state and federal law, including the MI College Policy on the Responsible Use of Information Technology.</w:t>
      </w:r>
    </w:p>
    <w:p w14:paraId="2CC230C1" w14:textId="77777777" w:rsidR="0091289C" w:rsidRPr="00B230BA" w:rsidRDefault="0091289C" w:rsidP="008C441C">
      <w:pPr>
        <w:numPr>
          <w:ilvl w:val="2"/>
          <w:numId w:val="4"/>
        </w:numPr>
        <w:spacing w:line="256" w:lineRule="auto"/>
        <w:rPr>
          <w:rFonts w:asciiTheme="minorHAnsi" w:eastAsia="Times New Roman" w:hAnsiTheme="minorHAnsi" w:cstheme="minorHAnsi"/>
          <w:sz w:val="24"/>
          <w:szCs w:val="24"/>
        </w:rPr>
      </w:pPr>
      <w:r w:rsidRPr="00B230BA">
        <w:rPr>
          <w:rFonts w:asciiTheme="minorHAnsi" w:eastAsia="Times New Roman" w:hAnsiTheme="minorHAnsi" w:cstheme="minorHAnsi"/>
          <w:sz w:val="24"/>
          <w:szCs w:val="24"/>
        </w:rPr>
        <w:t>Email is a tool provided by the College to complement traditional methods of communications and to improve education and administrative efficiency.</w:t>
      </w:r>
    </w:p>
    <w:p w14:paraId="30D52B9D" w14:textId="77777777" w:rsidR="0091289C" w:rsidRPr="00B230BA" w:rsidRDefault="0091289C" w:rsidP="008C441C">
      <w:pPr>
        <w:numPr>
          <w:ilvl w:val="2"/>
          <w:numId w:val="4"/>
        </w:numPr>
        <w:spacing w:line="256" w:lineRule="auto"/>
        <w:rPr>
          <w:rFonts w:asciiTheme="minorHAnsi" w:eastAsia="Times New Roman" w:hAnsiTheme="minorHAnsi" w:cstheme="minorHAnsi"/>
          <w:sz w:val="24"/>
          <w:szCs w:val="24"/>
        </w:rPr>
      </w:pPr>
      <w:r w:rsidRPr="00B230BA">
        <w:rPr>
          <w:rFonts w:asciiTheme="minorHAnsi" w:eastAsia="Times New Roman" w:hAnsiTheme="minorHAnsi" w:cstheme="minorHAnsi"/>
          <w:sz w:val="24"/>
          <w:szCs w:val="24"/>
        </w:rPr>
        <w:t xml:space="preserve"> All email users have a responsibility to use this resource in an efficient, effective, ethical and lawful manner. Use of the college’s e-mail system is confirmation that the user agrees to be bound by this policy. </w:t>
      </w:r>
    </w:p>
    <w:p w14:paraId="4F95045F" w14:textId="77777777" w:rsidR="002F68B1" w:rsidRDefault="0091289C" w:rsidP="008C441C">
      <w:pPr>
        <w:numPr>
          <w:ilvl w:val="2"/>
          <w:numId w:val="4"/>
        </w:numPr>
        <w:spacing w:line="256" w:lineRule="auto"/>
        <w:rPr>
          <w:rFonts w:asciiTheme="minorHAnsi" w:eastAsia="Times New Roman" w:hAnsiTheme="minorHAnsi" w:cstheme="minorHAnsi"/>
          <w:sz w:val="24"/>
          <w:szCs w:val="24"/>
        </w:rPr>
      </w:pPr>
      <w:r w:rsidRPr="00B230BA">
        <w:rPr>
          <w:rFonts w:asciiTheme="minorHAnsi" w:eastAsia="Times New Roman" w:hAnsiTheme="minorHAnsi" w:cstheme="minorHAnsi"/>
          <w:sz w:val="24"/>
          <w:szCs w:val="24"/>
        </w:rPr>
        <w:t xml:space="preserve">Violations of the policy may result in restriction of access to the College’s email system and/or other appropriate disciplinary action. </w:t>
      </w:r>
    </w:p>
    <w:p w14:paraId="43358BE5" w14:textId="67FB8249" w:rsidR="002F68B1" w:rsidRDefault="002F68B1" w:rsidP="008C441C">
      <w:pPr>
        <w:numPr>
          <w:ilvl w:val="2"/>
          <w:numId w:val="4"/>
        </w:numPr>
        <w:spacing w:line="256"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Staff shall </w:t>
      </w:r>
      <w:r w:rsidR="00BD6285">
        <w:rPr>
          <w:rFonts w:asciiTheme="minorHAnsi" w:eastAsia="Times New Roman" w:hAnsiTheme="minorHAnsi" w:cstheme="minorHAnsi"/>
          <w:sz w:val="24"/>
          <w:szCs w:val="24"/>
        </w:rPr>
        <w:t>be careful not to</w:t>
      </w:r>
      <w:r>
        <w:rPr>
          <w:rFonts w:asciiTheme="minorHAnsi" w:eastAsia="Times New Roman" w:hAnsiTheme="minorHAnsi" w:cstheme="minorHAnsi"/>
          <w:sz w:val="24"/>
          <w:szCs w:val="24"/>
        </w:rPr>
        <w:t xml:space="preserve"> register or synchronize the data </w:t>
      </w:r>
      <w:r w:rsidR="00BD6285">
        <w:rPr>
          <w:rFonts w:asciiTheme="minorHAnsi" w:eastAsia="Times New Roman" w:hAnsiTheme="minorHAnsi" w:cstheme="minorHAnsi"/>
          <w:sz w:val="24"/>
          <w:szCs w:val="24"/>
        </w:rPr>
        <w:t>in personal electronic gadgets with the MIC email account</w:t>
      </w:r>
      <w:r w:rsidR="00C66D19">
        <w:rPr>
          <w:rFonts w:asciiTheme="minorHAnsi" w:eastAsia="Times New Roman" w:hAnsiTheme="minorHAnsi" w:cstheme="minorHAnsi"/>
          <w:sz w:val="24"/>
          <w:szCs w:val="24"/>
        </w:rPr>
        <w:t>, to maintain privacy of personal data.</w:t>
      </w:r>
    </w:p>
    <w:p w14:paraId="5122D6B4" w14:textId="70CBE91F" w:rsidR="00BD6285" w:rsidRDefault="00723C3F" w:rsidP="008C441C">
      <w:pPr>
        <w:numPr>
          <w:ilvl w:val="2"/>
          <w:numId w:val="4"/>
        </w:numPr>
        <w:spacing w:line="256"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Email Accounts from the College shall be used for official communications and not for personal reasons.</w:t>
      </w:r>
    </w:p>
    <w:p w14:paraId="71CE7A0F" w14:textId="022C777F" w:rsidR="005C448C" w:rsidRDefault="005C448C" w:rsidP="008C441C">
      <w:pPr>
        <w:numPr>
          <w:ilvl w:val="2"/>
          <w:numId w:val="4"/>
        </w:numPr>
        <w:spacing w:line="256"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Always check for the correct list of recipients</w:t>
      </w:r>
      <w:r w:rsidR="00582925">
        <w:rPr>
          <w:rFonts w:asciiTheme="minorHAnsi" w:eastAsia="Times New Roman" w:hAnsiTheme="minorHAnsi" w:cstheme="minorHAnsi"/>
          <w:sz w:val="24"/>
          <w:szCs w:val="24"/>
        </w:rPr>
        <w:t xml:space="preserve"> in the sections of</w:t>
      </w:r>
      <w:r>
        <w:rPr>
          <w:rFonts w:asciiTheme="minorHAnsi" w:eastAsia="Times New Roman" w:hAnsiTheme="minorHAnsi" w:cstheme="minorHAnsi"/>
          <w:sz w:val="24"/>
          <w:szCs w:val="24"/>
        </w:rPr>
        <w:t xml:space="preserve"> </w:t>
      </w:r>
      <w:r w:rsidR="00582925">
        <w:rPr>
          <w:rFonts w:asciiTheme="minorHAnsi" w:eastAsia="Times New Roman" w:hAnsiTheme="minorHAnsi" w:cstheme="minorHAnsi"/>
          <w:sz w:val="24"/>
          <w:szCs w:val="24"/>
        </w:rPr>
        <w:t xml:space="preserve">TO, </w:t>
      </w:r>
      <w:r>
        <w:rPr>
          <w:rFonts w:asciiTheme="minorHAnsi" w:eastAsia="Times New Roman" w:hAnsiTheme="minorHAnsi" w:cstheme="minorHAnsi"/>
          <w:sz w:val="24"/>
          <w:szCs w:val="24"/>
        </w:rPr>
        <w:t>CC and BCC</w:t>
      </w:r>
      <w:r w:rsidR="00582925">
        <w:rPr>
          <w:rFonts w:asciiTheme="minorHAnsi" w:eastAsia="Times New Roman" w:hAnsiTheme="minorHAnsi" w:cstheme="minorHAnsi"/>
          <w:sz w:val="24"/>
          <w:szCs w:val="24"/>
        </w:rPr>
        <w:t>. Check for correct attachments and appropriate subjects for mails.</w:t>
      </w:r>
    </w:p>
    <w:p w14:paraId="7CF6F528" w14:textId="3DE48206" w:rsidR="0091289C" w:rsidRPr="00B230BA" w:rsidRDefault="0091289C" w:rsidP="002F68B1">
      <w:pPr>
        <w:spacing w:line="256" w:lineRule="auto"/>
        <w:ind w:left="2160"/>
        <w:rPr>
          <w:rFonts w:asciiTheme="minorHAnsi" w:eastAsia="Times New Roman" w:hAnsiTheme="minorHAnsi" w:cstheme="minorHAnsi"/>
          <w:sz w:val="24"/>
          <w:szCs w:val="24"/>
        </w:rPr>
      </w:pPr>
    </w:p>
    <w:p w14:paraId="2927F88B" w14:textId="77777777" w:rsidR="0091289C" w:rsidRPr="00B230BA" w:rsidRDefault="0091289C" w:rsidP="008C441C">
      <w:pPr>
        <w:numPr>
          <w:ilvl w:val="1"/>
          <w:numId w:val="4"/>
        </w:numPr>
        <w:spacing w:line="256" w:lineRule="auto"/>
        <w:rPr>
          <w:rFonts w:asciiTheme="minorHAnsi" w:eastAsia="Times New Roman" w:hAnsiTheme="minorHAnsi" w:cstheme="minorHAnsi"/>
          <w:sz w:val="24"/>
          <w:szCs w:val="24"/>
        </w:rPr>
      </w:pPr>
      <w:r w:rsidRPr="00B230BA">
        <w:rPr>
          <w:rFonts w:asciiTheme="minorHAnsi" w:eastAsia="Times New Roman" w:hAnsiTheme="minorHAnsi" w:cstheme="minorHAnsi"/>
          <w:b/>
          <w:sz w:val="24"/>
          <w:szCs w:val="24"/>
        </w:rPr>
        <w:t>Unacceptable E-Mail Use</w:t>
      </w:r>
    </w:p>
    <w:p w14:paraId="7D76AD75" w14:textId="77777777" w:rsidR="0091289C" w:rsidRPr="00B230BA" w:rsidRDefault="0091289C" w:rsidP="008C441C">
      <w:pPr>
        <w:spacing w:line="256" w:lineRule="auto"/>
        <w:ind w:left="1440"/>
        <w:rPr>
          <w:rFonts w:asciiTheme="minorHAnsi" w:eastAsia="Times New Roman" w:hAnsiTheme="minorHAnsi" w:cstheme="minorHAnsi"/>
          <w:sz w:val="24"/>
          <w:szCs w:val="24"/>
        </w:rPr>
      </w:pPr>
      <w:r w:rsidRPr="00B230BA">
        <w:rPr>
          <w:rFonts w:asciiTheme="minorHAnsi" w:eastAsia="Times New Roman" w:hAnsiTheme="minorHAnsi" w:cstheme="minorHAnsi"/>
          <w:sz w:val="24"/>
          <w:szCs w:val="24"/>
        </w:rPr>
        <w:t>The following uses of email are considered inappropriate and unacceptable by Central College:</w:t>
      </w:r>
    </w:p>
    <w:p w14:paraId="4CE94DDA" w14:textId="77777777" w:rsidR="0091289C" w:rsidRPr="00B230BA" w:rsidRDefault="0091289C" w:rsidP="008C441C">
      <w:pPr>
        <w:numPr>
          <w:ilvl w:val="2"/>
          <w:numId w:val="4"/>
        </w:numPr>
        <w:spacing w:line="256" w:lineRule="auto"/>
        <w:rPr>
          <w:rFonts w:asciiTheme="minorHAnsi" w:eastAsia="Times New Roman" w:hAnsiTheme="minorHAnsi" w:cstheme="minorHAnsi"/>
          <w:sz w:val="24"/>
          <w:szCs w:val="24"/>
        </w:rPr>
      </w:pPr>
      <w:r w:rsidRPr="00B230BA">
        <w:rPr>
          <w:rFonts w:asciiTheme="minorHAnsi" w:eastAsia="Times New Roman" w:hAnsiTheme="minorHAnsi" w:cstheme="minorHAnsi"/>
          <w:sz w:val="24"/>
          <w:szCs w:val="24"/>
        </w:rPr>
        <w:t>Harassing or hate mail; any mail sent to individuals that is abusive, threatening, or discriminatory toward others</w:t>
      </w:r>
    </w:p>
    <w:p w14:paraId="2D5C70D9" w14:textId="77777777" w:rsidR="0091289C" w:rsidRPr="00B230BA" w:rsidRDefault="0091289C" w:rsidP="008C441C">
      <w:pPr>
        <w:numPr>
          <w:ilvl w:val="2"/>
          <w:numId w:val="4"/>
        </w:numPr>
        <w:spacing w:line="256" w:lineRule="auto"/>
        <w:rPr>
          <w:rFonts w:asciiTheme="minorHAnsi" w:eastAsia="Times New Roman" w:hAnsiTheme="minorHAnsi" w:cstheme="minorHAnsi"/>
          <w:sz w:val="24"/>
          <w:szCs w:val="24"/>
        </w:rPr>
      </w:pPr>
      <w:r w:rsidRPr="00B230BA">
        <w:rPr>
          <w:rFonts w:asciiTheme="minorHAnsi" w:eastAsia="Times New Roman" w:hAnsiTheme="minorHAnsi" w:cstheme="minorHAnsi"/>
          <w:sz w:val="24"/>
          <w:szCs w:val="24"/>
        </w:rPr>
        <w:t>Initiating or retransmitting viruses, worms, virus hoaxes or any harmful software</w:t>
      </w:r>
    </w:p>
    <w:p w14:paraId="4E6207B4" w14:textId="77777777" w:rsidR="0091289C" w:rsidRPr="00B230BA" w:rsidRDefault="0091289C" w:rsidP="008C441C">
      <w:pPr>
        <w:numPr>
          <w:ilvl w:val="2"/>
          <w:numId w:val="4"/>
        </w:numPr>
        <w:spacing w:line="256" w:lineRule="auto"/>
        <w:rPr>
          <w:rFonts w:asciiTheme="minorHAnsi" w:eastAsia="Times New Roman" w:hAnsiTheme="minorHAnsi" w:cstheme="minorHAnsi"/>
          <w:sz w:val="24"/>
          <w:szCs w:val="24"/>
        </w:rPr>
      </w:pPr>
      <w:r w:rsidRPr="00B230BA">
        <w:rPr>
          <w:rFonts w:asciiTheme="minorHAnsi" w:eastAsia="Times New Roman" w:hAnsiTheme="minorHAnsi" w:cstheme="minorHAnsi"/>
          <w:sz w:val="24"/>
          <w:szCs w:val="24"/>
        </w:rPr>
        <w:t>Chain mail that misuses or disrupts resources; E-mail sent repeatedly from user to user, with requests to send to others.</w:t>
      </w:r>
    </w:p>
    <w:p w14:paraId="21CE5A30" w14:textId="77777777" w:rsidR="0091289C" w:rsidRPr="00B230BA" w:rsidRDefault="0091289C" w:rsidP="008C441C">
      <w:pPr>
        <w:numPr>
          <w:ilvl w:val="2"/>
          <w:numId w:val="4"/>
        </w:numPr>
        <w:spacing w:line="256" w:lineRule="auto"/>
        <w:rPr>
          <w:rFonts w:asciiTheme="minorHAnsi" w:eastAsia="Times New Roman" w:hAnsiTheme="minorHAnsi" w:cstheme="minorHAnsi"/>
          <w:sz w:val="24"/>
          <w:szCs w:val="24"/>
        </w:rPr>
      </w:pPr>
      <w:r w:rsidRPr="00B230BA">
        <w:rPr>
          <w:rFonts w:asciiTheme="minorHAnsi" w:eastAsia="Times New Roman" w:hAnsiTheme="minorHAnsi" w:cstheme="minorHAnsi"/>
          <w:sz w:val="24"/>
          <w:szCs w:val="24"/>
        </w:rPr>
        <w:t>Sending large quantities of email to an individual's mailbox (e.g., email "spamming") which has the effect of interfering with or causing impairment to that individual's activities</w:t>
      </w:r>
    </w:p>
    <w:p w14:paraId="04669618" w14:textId="77777777" w:rsidR="0091289C" w:rsidRPr="00B230BA" w:rsidRDefault="0091289C" w:rsidP="008C441C">
      <w:pPr>
        <w:numPr>
          <w:ilvl w:val="2"/>
          <w:numId w:val="4"/>
        </w:numPr>
        <w:spacing w:line="256" w:lineRule="auto"/>
        <w:rPr>
          <w:rFonts w:asciiTheme="minorHAnsi" w:eastAsia="Times New Roman" w:hAnsiTheme="minorHAnsi" w:cstheme="minorHAnsi"/>
          <w:sz w:val="24"/>
          <w:szCs w:val="24"/>
        </w:rPr>
      </w:pPr>
      <w:r w:rsidRPr="00B230BA">
        <w:rPr>
          <w:rFonts w:asciiTheme="minorHAnsi" w:eastAsia="Times New Roman" w:hAnsiTheme="minorHAnsi" w:cstheme="minorHAnsi"/>
          <w:sz w:val="24"/>
          <w:szCs w:val="24"/>
        </w:rPr>
        <w:t>Posting or sending personal, sensitive or confidential information about another person, including medical information about an employee, via any form of electronic communication</w:t>
      </w:r>
    </w:p>
    <w:p w14:paraId="6E98C21A" w14:textId="77777777" w:rsidR="0091289C" w:rsidRPr="00B230BA" w:rsidRDefault="0091289C" w:rsidP="008C441C">
      <w:pPr>
        <w:numPr>
          <w:ilvl w:val="2"/>
          <w:numId w:val="4"/>
        </w:numPr>
        <w:spacing w:line="256" w:lineRule="auto"/>
        <w:rPr>
          <w:rFonts w:asciiTheme="minorHAnsi" w:eastAsia="Times New Roman" w:hAnsiTheme="minorHAnsi" w:cstheme="minorHAnsi"/>
          <w:sz w:val="24"/>
          <w:szCs w:val="24"/>
        </w:rPr>
      </w:pPr>
      <w:r w:rsidRPr="00B230BA">
        <w:rPr>
          <w:rFonts w:asciiTheme="minorHAnsi" w:eastAsia="Times New Roman" w:hAnsiTheme="minorHAnsi" w:cstheme="minorHAnsi"/>
          <w:sz w:val="24"/>
          <w:szCs w:val="24"/>
        </w:rPr>
        <w:t>False identification; any messages that misrepresent or fail to accurately identify the true originator</w:t>
      </w:r>
    </w:p>
    <w:p w14:paraId="2D968CEB" w14:textId="77777777" w:rsidR="00124D84" w:rsidRDefault="0091289C" w:rsidP="008C441C">
      <w:pPr>
        <w:numPr>
          <w:ilvl w:val="2"/>
          <w:numId w:val="4"/>
        </w:numPr>
        <w:spacing w:line="256" w:lineRule="auto"/>
        <w:rPr>
          <w:rFonts w:asciiTheme="minorHAnsi" w:eastAsia="Times New Roman" w:hAnsiTheme="minorHAnsi" w:cstheme="minorHAnsi"/>
          <w:sz w:val="24"/>
          <w:szCs w:val="24"/>
        </w:rPr>
      </w:pPr>
      <w:r w:rsidRPr="00B230BA">
        <w:rPr>
          <w:rFonts w:asciiTheme="minorHAnsi" w:eastAsia="Times New Roman" w:hAnsiTheme="minorHAnsi" w:cstheme="minorHAnsi"/>
          <w:sz w:val="24"/>
          <w:szCs w:val="24"/>
        </w:rPr>
        <w:t>Any message that violates a policy of the College.</w:t>
      </w:r>
    </w:p>
    <w:p w14:paraId="755B3FCD" w14:textId="6F94CBF2" w:rsidR="0091289C" w:rsidRPr="00B230BA" w:rsidRDefault="00124D84" w:rsidP="008C441C">
      <w:pPr>
        <w:numPr>
          <w:ilvl w:val="2"/>
          <w:numId w:val="4"/>
        </w:numPr>
        <w:spacing w:line="256"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Any attempt to manipulate important MIC files, folders, documents, or any electric form of communication, either in local drive, local server or cloud server.</w:t>
      </w:r>
      <w:r w:rsidR="0091289C" w:rsidRPr="00B230BA">
        <w:rPr>
          <w:rFonts w:asciiTheme="minorHAnsi" w:eastAsia="Times New Roman" w:hAnsiTheme="minorHAnsi" w:cstheme="minorHAnsi"/>
          <w:sz w:val="24"/>
          <w:szCs w:val="24"/>
        </w:rPr>
        <w:br/>
      </w:r>
    </w:p>
    <w:p w14:paraId="48AB8C17" w14:textId="77777777" w:rsidR="0091289C" w:rsidRPr="00B230BA" w:rsidRDefault="0091289C" w:rsidP="008C441C">
      <w:pPr>
        <w:numPr>
          <w:ilvl w:val="1"/>
          <w:numId w:val="4"/>
        </w:numPr>
        <w:spacing w:line="256" w:lineRule="auto"/>
        <w:rPr>
          <w:rFonts w:asciiTheme="minorHAnsi" w:eastAsia="Times New Roman" w:hAnsiTheme="minorHAnsi" w:cstheme="minorHAnsi"/>
          <w:sz w:val="24"/>
          <w:szCs w:val="24"/>
        </w:rPr>
      </w:pPr>
      <w:r w:rsidRPr="00B230BA">
        <w:rPr>
          <w:rFonts w:asciiTheme="minorHAnsi" w:eastAsia="Times New Roman" w:hAnsiTheme="minorHAnsi" w:cstheme="minorHAnsi"/>
          <w:b/>
          <w:sz w:val="24"/>
          <w:szCs w:val="24"/>
        </w:rPr>
        <w:lastRenderedPageBreak/>
        <w:t>Back-up</w:t>
      </w:r>
    </w:p>
    <w:p w14:paraId="782A287E" w14:textId="13943ED5" w:rsidR="0091289C" w:rsidRDefault="0091289C" w:rsidP="008C441C">
      <w:pPr>
        <w:numPr>
          <w:ilvl w:val="2"/>
          <w:numId w:val="4"/>
        </w:numPr>
        <w:spacing w:line="256" w:lineRule="auto"/>
        <w:rPr>
          <w:rFonts w:asciiTheme="minorHAnsi" w:eastAsia="Times New Roman" w:hAnsiTheme="minorHAnsi" w:cstheme="minorHAnsi"/>
          <w:sz w:val="24"/>
          <w:szCs w:val="24"/>
        </w:rPr>
      </w:pPr>
      <w:r w:rsidRPr="00B230BA">
        <w:rPr>
          <w:rFonts w:asciiTheme="minorHAnsi" w:eastAsia="Times New Roman" w:hAnsiTheme="minorHAnsi" w:cstheme="minorHAnsi"/>
          <w:sz w:val="24"/>
          <w:szCs w:val="24"/>
        </w:rPr>
        <w:t xml:space="preserve">Electronic </w:t>
      </w:r>
      <w:r w:rsidR="00675032">
        <w:rPr>
          <w:rFonts w:asciiTheme="minorHAnsi" w:eastAsia="Times New Roman" w:hAnsiTheme="minorHAnsi" w:cstheme="minorHAnsi"/>
          <w:sz w:val="24"/>
          <w:szCs w:val="24"/>
        </w:rPr>
        <w:t xml:space="preserve">mail </w:t>
      </w:r>
      <w:r w:rsidRPr="00B230BA">
        <w:rPr>
          <w:rFonts w:asciiTheme="minorHAnsi" w:eastAsia="Times New Roman" w:hAnsiTheme="minorHAnsi" w:cstheme="minorHAnsi"/>
          <w:sz w:val="24"/>
          <w:szCs w:val="24"/>
        </w:rPr>
        <w:t xml:space="preserve">communications </w:t>
      </w:r>
      <w:r w:rsidR="00675032">
        <w:rPr>
          <w:rFonts w:asciiTheme="minorHAnsi" w:eastAsia="Times New Roman" w:hAnsiTheme="minorHAnsi" w:cstheme="minorHAnsi"/>
          <w:sz w:val="24"/>
          <w:szCs w:val="24"/>
        </w:rPr>
        <w:t xml:space="preserve">automatically </w:t>
      </w:r>
      <w:r w:rsidRPr="00B230BA">
        <w:rPr>
          <w:rFonts w:asciiTheme="minorHAnsi" w:eastAsia="Times New Roman" w:hAnsiTheme="minorHAnsi" w:cstheme="minorHAnsi"/>
          <w:sz w:val="24"/>
          <w:szCs w:val="24"/>
        </w:rPr>
        <w:t>backed up</w:t>
      </w:r>
      <w:r w:rsidR="00675032">
        <w:rPr>
          <w:rFonts w:asciiTheme="minorHAnsi" w:eastAsia="Times New Roman" w:hAnsiTheme="minorHAnsi" w:cstheme="minorHAnsi"/>
          <w:sz w:val="24"/>
          <w:szCs w:val="24"/>
        </w:rPr>
        <w:t xml:space="preserve"> in Google Cloud Server</w:t>
      </w:r>
      <w:r w:rsidRPr="00B230BA">
        <w:rPr>
          <w:rFonts w:asciiTheme="minorHAnsi" w:eastAsia="Times New Roman" w:hAnsiTheme="minorHAnsi" w:cstheme="minorHAnsi"/>
          <w:sz w:val="24"/>
          <w:szCs w:val="24"/>
        </w:rPr>
        <w:t>.</w:t>
      </w:r>
    </w:p>
    <w:p w14:paraId="1D2B2ABC" w14:textId="3062E60D" w:rsidR="00675032" w:rsidRPr="00B230BA" w:rsidRDefault="00675032" w:rsidP="008C441C">
      <w:pPr>
        <w:numPr>
          <w:ilvl w:val="2"/>
          <w:numId w:val="4"/>
        </w:numPr>
        <w:spacing w:line="256"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Email Accounts that are not supposed to be active will be deactivated by the IT department, and the data will be archived automatically in Google server. </w:t>
      </w:r>
    </w:p>
    <w:p w14:paraId="6D9623B5" w14:textId="77777777" w:rsidR="0091289C" w:rsidRPr="00B230BA" w:rsidRDefault="0091289C" w:rsidP="008C441C">
      <w:pPr>
        <w:spacing w:line="256" w:lineRule="auto"/>
        <w:jc w:val="both"/>
        <w:rPr>
          <w:rFonts w:asciiTheme="minorHAnsi" w:eastAsia="Times New Roman" w:hAnsiTheme="minorHAnsi" w:cstheme="minorHAnsi"/>
          <w:sz w:val="24"/>
          <w:szCs w:val="24"/>
        </w:rPr>
      </w:pPr>
    </w:p>
    <w:p w14:paraId="33E4C413" w14:textId="77777777" w:rsidR="0091289C" w:rsidRPr="00B230BA" w:rsidRDefault="0091289C" w:rsidP="0091289C">
      <w:pPr>
        <w:spacing w:line="256" w:lineRule="auto"/>
        <w:jc w:val="both"/>
        <w:rPr>
          <w:rFonts w:asciiTheme="minorHAnsi" w:eastAsia="Times New Roman" w:hAnsiTheme="minorHAnsi" w:cstheme="minorHAnsi"/>
          <w:sz w:val="24"/>
          <w:szCs w:val="24"/>
        </w:rPr>
      </w:pPr>
    </w:p>
    <w:p w14:paraId="78AB4D2D" w14:textId="77777777" w:rsidR="0091289C" w:rsidRPr="00B230BA" w:rsidRDefault="0091289C" w:rsidP="0091289C">
      <w:pPr>
        <w:rPr>
          <w:rFonts w:asciiTheme="minorHAnsi" w:eastAsia="Times New Roman" w:hAnsiTheme="minorHAnsi" w:cstheme="minorHAnsi"/>
          <w:b/>
          <w:sz w:val="24"/>
          <w:szCs w:val="24"/>
        </w:rPr>
      </w:pPr>
    </w:p>
    <w:p w14:paraId="43AFF142" w14:textId="5EBCAEEF" w:rsidR="004F2278" w:rsidRPr="00B230BA" w:rsidRDefault="0091289C" w:rsidP="0091289C">
      <w:pPr>
        <w:jc w:val="center"/>
        <w:rPr>
          <w:rFonts w:asciiTheme="minorHAnsi" w:hAnsiTheme="minorHAnsi" w:cstheme="minorHAnsi"/>
          <w:sz w:val="24"/>
          <w:szCs w:val="24"/>
          <w:lang w:bidi="dv-MV"/>
        </w:rPr>
      </w:pPr>
      <w:r w:rsidRPr="00B230BA">
        <w:rPr>
          <w:rFonts w:asciiTheme="minorHAnsi" w:eastAsia="Times New Roman" w:hAnsiTheme="minorHAnsi" w:cstheme="minorHAnsi"/>
          <w:b/>
          <w:sz w:val="24"/>
          <w:szCs w:val="24"/>
        </w:rPr>
        <w:t>END OF DOCUMENT</w:t>
      </w:r>
    </w:p>
    <w:p w14:paraId="2A5D534F" w14:textId="5951BF8F" w:rsidR="004F2278" w:rsidRPr="00B230BA" w:rsidRDefault="004F2278" w:rsidP="004F2278">
      <w:pPr>
        <w:rPr>
          <w:rFonts w:asciiTheme="minorHAnsi" w:hAnsiTheme="minorHAnsi" w:cstheme="minorHAnsi"/>
          <w:sz w:val="24"/>
          <w:szCs w:val="24"/>
          <w:lang w:bidi="dv-MV"/>
        </w:rPr>
      </w:pPr>
    </w:p>
    <w:sectPr w:rsidR="004F2278" w:rsidRPr="00B230BA" w:rsidSect="00EE0DE2">
      <w:headerReference w:type="default" r:id="rId8"/>
      <w:footerReference w:type="default" r:id="rId9"/>
      <w:pgSz w:w="11906" w:h="16838" w:code="9"/>
      <w:pgMar w:top="180" w:right="1440" w:bottom="0" w:left="1440" w:header="288" w:footer="5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360B5" w14:textId="77777777" w:rsidR="003070C2" w:rsidRDefault="003070C2" w:rsidP="00D82FFD">
      <w:r>
        <w:separator/>
      </w:r>
    </w:p>
  </w:endnote>
  <w:endnote w:type="continuationSeparator" w:id="0">
    <w:p w14:paraId="6CD2F597" w14:textId="77777777" w:rsidR="003070C2" w:rsidRDefault="003070C2" w:rsidP="00D8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F76CA" w14:textId="4671CE59" w:rsidR="008D753F" w:rsidRPr="00EE0DE2" w:rsidRDefault="00CE4F54" w:rsidP="004B0100">
    <w:pPr>
      <w:pStyle w:val="Footer"/>
      <w:jc w:val="center"/>
      <w:rPr>
        <w:color w:val="0070C0"/>
      </w:rPr>
    </w:pPr>
    <w:r w:rsidRPr="00EE0DE2">
      <w:rPr>
        <w:color w:val="0070C0"/>
      </w:rPr>
      <w:t>M.</w:t>
    </w:r>
    <w:r w:rsidR="00EE0DE2">
      <w:rPr>
        <w:color w:val="0070C0"/>
      </w:rPr>
      <w:t xml:space="preserve"> </w:t>
    </w:r>
    <w:r w:rsidRPr="00EE0DE2">
      <w:rPr>
        <w:color w:val="0070C0"/>
      </w:rPr>
      <w:t>Niya</w:t>
    </w:r>
    <w:r w:rsidR="004F2278">
      <w:rPr>
        <w:color w:val="0070C0"/>
      </w:rPr>
      <w:t>n</w:t>
    </w:r>
    <w:r w:rsidRPr="00EE0DE2">
      <w:rPr>
        <w:color w:val="0070C0"/>
      </w:rPr>
      <w:t xml:space="preserve">dhurumaage, </w:t>
    </w:r>
    <w:r w:rsidR="004B0100" w:rsidRPr="00EE0DE2">
      <w:rPr>
        <w:color w:val="0070C0"/>
      </w:rPr>
      <w:t>7</w:t>
    </w:r>
    <w:r w:rsidR="004B0100" w:rsidRPr="00EE0DE2">
      <w:rPr>
        <w:color w:val="0070C0"/>
        <w:vertAlign w:val="superscript"/>
      </w:rPr>
      <w:t>th</w:t>
    </w:r>
    <w:r w:rsidR="004B0100" w:rsidRPr="00EE0DE2">
      <w:rPr>
        <w:color w:val="0070C0"/>
      </w:rPr>
      <w:t xml:space="preserve"> Floor</w:t>
    </w:r>
    <w:r w:rsidR="004B0100">
      <w:rPr>
        <w:color w:val="0070C0"/>
      </w:rPr>
      <w:t xml:space="preserve">, </w:t>
    </w:r>
    <w:r w:rsidRPr="00EE0DE2">
      <w:rPr>
        <w:color w:val="0070C0"/>
      </w:rPr>
      <w:t xml:space="preserve">Alimas Magu, </w:t>
    </w:r>
    <w:r w:rsidR="004B0100">
      <w:rPr>
        <w:color w:val="0070C0"/>
      </w:rPr>
      <w:t xml:space="preserve">20260, </w:t>
    </w:r>
    <w:r w:rsidR="008D753F" w:rsidRPr="00EE0DE2">
      <w:rPr>
        <w:color w:val="0070C0"/>
      </w:rPr>
      <w:t>Male’</w:t>
    </w:r>
    <w:r w:rsidR="005819E6" w:rsidRPr="00EE0DE2">
      <w:rPr>
        <w:color w:val="0070C0"/>
      </w:rPr>
      <w:t>,</w:t>
    </w:r>
    <w:r w:rsidR="008D753F" w:rsidRPr="00EE0DE2">
      <w:rPr>
        <w:color w:val="0070C0"/>
      </w:rPr>
      <w:t xml:space="preserve"> Republic of Maldives</w:t>
    </w:r>
  </w:p>
  <w:p w14:paraId="45ED0DEE" w14:textId="6425438D" w:rsidR="008D753F" w:rsidRPr="00EE0DE2" w:rsidRDefault="008D753F" w:rsidP="004B0100">
    <w:pPr>
      <w:pStyle w:val="Footer"/>
      <w:jc w:val="center"/>
      <w:rPr>
        <w:color w:val="0070C0"/>
      </w:rPr>
    </w:pPr>
    <w:r w:rsidRPr="00EE0DE2">
      <w:rPr>
        <w:color w:val="0070C0"/>
      </w:rPr>
      <w:t>Tel: +960 3341535, +960 3341545</w:t>
    </w:r>
    <w:r w:rsidR="004B0100">
      <w:rPr>
        <w:color w:val="0070C0"/>
      </w:rPr>
      <w:t>. Hotline: +960 7406003</w:t>
    </w:r>
  </w:p>
  <w:p w14:paraId="66920190" w14:textId="481BB5E5" w:rsidR="003070C2" w:rsidRPr="00EE0DE2" w:rsidRDefault="004B0100" w:rsidP="00EE0DE2">
    <w:pPr>
      <w:pStyle w:val="Footer"/>
      <w:tabs>
        <w:tab w:val="left" w:pos="735"/>
      </w:tabs>
      <w:jc w:val="center"/>
      <w:rPr>
        <w:color w:val="0070C0"/>
      </w:rPr>
    </w:pPr>
    <w:r>
      <w:rPr>
        <w:color w:val="0070C0"/>
      </w:rPr>
      <w:t xml:space="preserve">Email: </w:t>
    </w:r>
    <w:hyperlink r:id="rId1" w:history="1">
      <w:r w:rsidR="00EE0DE2" w:rsidRPr="00EE0DE2">
        <w:rPr>
          <w:color w:val="0070C0"/>
        </w:rPr>
        <w:t>info</w:t>
      </w:r>
      <w:r w:rsidR="008D753F" w:rsidRPr="00EE0DE2">
        <w:rPr>
          <w:color w:val="0070C0"/>
        </w:rPr>
        <w:t>@micollege.edu.mv</w:t>
      </w:r>
    </w:hyperlink>
    <w:r w:rsidR="008D753F" w:rsidRPr="00EE0DE2">
      <w:rPr>
        <w:color w:val="0070C0"/>
      </w:rPr>
      <w:t xml:space="preserve">   </w:t>
    </w:r>
    <w:r>
      <w:rPr>
        <w:color w:val="0070C0"/>
      </w:rPr>
      <w:t xml:space="preserve">Website: </w:t>
    </w:r>
    <w:r w:rsidR="008D753F" w:rsidRPr="00EE0DE2">
      <w:rPr>
        <w:color w:val="0070C0"/>
      </w:rPr>
      <w:t>www.micollege.edu.mv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D4A09" w14:textId="77777777" w:rsidR="003070C2" w:rsidRDefault="003070C2" w:rsidP="00D82FFD">
      <w:r>
        <w:separator/>
      </w:r>
    </w:p>
  </w:footnote>
  <w:footnote w:type="continuationSeparator" w:id="0">
    <w:p w14:paraId="45107D79" w14:textId="77777777" w:rsidR="003070C2" w:rsidRDefault="003070C2" w:rsidP="00D82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B7E1A" w14:textId="77777777" w:rsidR="003070C2" w:rsidRPr="00EE0DE2" w:rsidRDefault="003070C2">
    <w:pPr>
      <w:pStyle w:val="Header"/>
      <w:rPr>
        <w:color w:val="0070C0"/>
      </w:rPr>
    </w:pPr>
    <w:r w:rsidRPr="00EE0DE2">
      <w:rPr>
        <w:noProof/>
        <w:color w:val="0070C0"/>
      </w:rPr>
      <w:drawing>
        <wp:anchor distT="0" distB="0" distL="114300" distR="114300" simplePos="0" relativeHeight="251658240" behindDoc="0" locked="0" layoutInCell="1" allowOverlap="1" wp14:anchorId="2BCD0F24" wp14:editId="0BC61F2D">
          <wp:simplePos x="0" y="0"/>
          <wp:positionH relativeFrom="margin">
            <wp:posOffset>-363220</wp:posOffset>
          </wp:positionH>
          <wp:positionV relativeFrom="topMargin">
            <wp:posOffset>279400</wp:posOffset>
          </wp:positionV>
          <wp:extent cx="6670040" cy="813435"/>
          <wp:effectExtent l="0" t="0" r="0" b="571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0040" cy="8134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64776"/>
    <w:multiLevelType w:val="multilevel"/>
    <w:tmpl w:val="839EB340"/>
    <w:lvl w:ilvl="0">
      <w:start w:val="1"/>
      <w:numFmt w:val="lowerRoman"/>
      <w:lvlText w:val="%1."/>
      <w:lvlJc w:val="righ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lowerRoman"/>
      <w:lvlText w:val="%5."/>
      <w:lvlJc w:val="righ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15:restartNumberingAfterBreak="0">
    <w:nsid w:val="2A4B3377"/>
    <w:multiLevelType w:val="hybridMultilevel"/>
    <w:tmpl w:val="1F820B4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2BF931E3"/>
    <w:multiLevelType w:val="multilevel"/>
    <w:tmpl w:val="EDF8D238"/>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360"/>
      </w:pPr>
      <w:rPr>
        <w:b w:val="0"/>
        <w:bCs/>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2A93AEB"/>
    <w:multiLevelType w:val="multilevel"/>
    <w:tmpl w:val="FDA430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F77187"/>
    <w:multiLevelType w:val="multilevel"/>
    <w:tmpl w:val="38B8414A"/>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510C08"/>
    <w:multiLevelType w:val="hybridMultilevel"/>
    <w:tmpl w:val="96F49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AB67F0"/>
    <w:multiLevelType w:val="multilevel"/>
    <w:tmpl w:val="49A0CC0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Roman"/>
      <w:lvlText w:val="%5."/>
      <w:lvlJc w:val="righ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786E47"/>
    <w:multiLevelType w:val="hybridMultilevel"/>
    <w:tmpl w:val="D626E9E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545F0A5E"/>
    <w:multiLevelType w:val="hybridMultilevel"/>
    <w:tmpl w:val="F70AFE56"/>
    <w:lvl w:ilvl="0" w:tplc="C43255E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9323A3"/>
    <w:multiLevelType w:val="multilevel"/>
    <w:tmpl w:val="C9CAFB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E7717E"/>
    <w:multiLevelType w:val="hybridMultilevel"/>
    <w:tmpl w:val="8E5CD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6717E7"/>
    <w:multiLevelType w:val="multilevel"/>
    <w:tmpl w:val="5634A394"/>
    <w:lvl w:ilvl="0">
      <w:start w:val="1"/>
      <w:numFmt w:val="lowerRoman"/>
      <w:lvlText w:val="%1."/>
      <w:lvlJc w:val="righ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lowerRoman"/>
      <w:lvlText w:val="%5."/>
      <w:lvlJc w:val="righ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16cid:durableId="1909143535">
    <w:abstractNumId w:val="1"/>
  </w:num>
  <w:num w:numId="2" w16cid:durableId="433987058">
    <w:abstractNumId w:val="5"/>
  </w:num>
  <w:num w:numId="3" w16cid:durableId="931401324">
    <w:abstractNumId w:val="10"/>
  </w:num>
  <w:num w:numId="4" w16cid:durableId="1021781477">
    <w:abstractNumId w:val="2"/>
  </w:num>
  <w:num w:numId="5" w16cid:durableId="1833108851">
    <w:abstractNumId w:val="3"/>
  </w:num>
  <w:num w:numId="6" w16cid:durableId="1060133359">
    <w:abstractNumId w:val="9"/>
  </w:num>
  <w:num w:numId="7" w16cid:durableId="1893539727">
    <w:abstractNumId w:val="8"/>
  </w:num>
  <w:num w:numId="8" w16cid:durableId="1964116973">
    <w:abstractNumId w:val="6"/>
  </w:num>
  <w:num w:numId="9" w16cid:durableId="659310173">
    <w:abstractNumId w:val="11"/>
  </w:num>
  <w:num w:numId="10" w16cid:durableId="549344221">
    <w:abstractNumId w:val="4"/>
  </w:num>
  <w:num w:numId="11" w16cid:durableId="218133459">
    <w:abstractNumId w:val="0"/>
  </w:num>
  <w:num w:numId="12" w16cid:durableId="15766300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FFD"/>
    <w:rsid w:val="000828D0"/>
    <w:rsid w:val="00091CD1"/>
    <w:rsid w:val="000B13E7"/>
    <w:rsid w:val="000D5A92"/>
    <w:rsid w:val="00124D84"/>
    <w:rsid w:val="001B7FBC"/>
    <w:rsid w:val="00201819"/>
    <w:rsid w:val="00203A2E"/>
    <w:rsid w:val="0021457B"/>
    <w:rsid w:val="002734B5"/>
    <w:rsid w:val="002809B5"/>
    <w:rsid w:val="002C17B7"/>
    <w:rsid w:val="002D0F55"/>
    <w:rsid w:val="002E25DA"/>
    <w:rsid w:val="002F68B1"/>
    <w:rsid w:val="002F779E"/>
    <w:rsid w:val="003070C2"/>
    <w:rsid w:val="00321772"/>
    <w:rsid w:val="00380062"/>
    <w:rsid w:val="003A7C86"/>
    <w:rsid w:val="003B2B40"/>
    <w:rsid w:val="003C5FC1"/>
    <w:rsid w:val="00400A50"/>
    <w:rsid w:val="0044324C"/>
    <w:rsid w:val="00444327"/>
    <w:rsid w:val="004B0073"/>
    <w:rsid w:val="004B0100"/>
    <w:rsid w:val="004C331F"/>
    <w:rsid w:val="004C48CB"/>
    <w:rsid w:val="004D0DFE"/>
    <w:rsid w:val="004F2278"/>
    <w:rsid w:val="00520DC0"/>
    <w:rsid w:val="00521A51"/>
    <w:rsid w:val="00522CFF"/>
    <w:rsid w:val="00525F59"/>
    <w:rsid w:val="00544BD2"/>
    <w:rsid w:val="005642B9"/>
    <w:rsid w:val="005819E6"/>
    <w:rsid w:val="00582925"/>
    <w:rsid w:val="00583692"/>
    <w:rsid w:val="005C4151"/>
    <w:rsid w:val="005C4465"/>
    <w:rsid w:val="005C448C"/>
    <w:rsid w:val="005C71A5"/>
    <w:rsid w:val="005D1F85"/>
    <w:rsid w:val="005D4B40"/>
    <w:rsid w:val="006075FE"/>
    <w:rsid w:val="00610464"/>
    <w:rsid w:val="00651C61"/>
    <w:rsid w:val="0066117C"/>
    <w:rsid w:val="006622B6"/>
    <w:rsid w:val="00675032"/>
    <w:rsid w:val="00680386"/>
    <w:rsid w:val="006A271A"/>
    <w:rsid w:val="006A2D96"/>
    <w:rsid w:val="006D51F3"/>
    <w:rsid w:val="00723C3F"/>
    <w:rsid w:val="007643E1"/>
    <w:rsid w:val="00780BAF"/>
    <w:rsid w:val="007851C4"/>
    <w:rsid w:val="00786695"/>
    <w:rsid w:val="0078681E"/>
    <w:rsid w:val="007A36C4"/>
    <w:rsid w:val="007C2693"/>
    <w:rsid w:val="008074B8"/>
    <w:rsid w:val="0081547F"/>
    <w:rsid w:val="0083163E"/>
    <w:rsid w:val="0088757E"/>
    <w:rsid w:val="008969C5"/>
    <w:rsid w:val="008C441C"/>
    <w:rsid w:val="008C599E"/>
    <w:rsid w:val="008D753F"/>
    <w:rsid w:val="0091289C"/>
    <w:rsid w:val="00941DE0"/>
    <w:rsid w:val="009B28FA"/>
    <w:rsid w:val="009B2C87"/>
    <w:rsid w:val="00A45827"/>
    <w:rsid w:val="00A468CE"/>
    <w:rsid w:val="00A56606"/>
    <w:rsid w:val="00B0357A"/>
    <w:rsid w:val="00B12C66"/>
    <w:rsid w:val="00B21BCA"/>
    <w:rsid w:val="00B230BA"/>
    <w:rsid w:val="00B2707D"/>
    <w:rsid w:val="00B704E5"/>
    <w:rsid w:val="00B7624D"/>
    <w:rsid w:val="00BC787B"/>
    <w:rsid w:val="00BD6285"/>
    <w:rsid w:val="00C66D19"/>
    <w:rsid w:val="00C80957"/>
    <w:rsid w:val="00C831A9"/>
    <w:rsid w:val="00C90C1A"/>
    <w:rsid w:val="00CE4F54"/>
    <w:rsid w:val="00CF451E"/>
    <w:rsid w:val="00D10642"/>
    <w:rsid w:val="00D42FDF"/>
    <w:rsid w:val="00D47AD2"/>
    <w:rsid w:val="00D5787F"/>
    <w:rsid w:val="00D82FFD"/>
    <w:rsid w:val="00DD2F77"/>
    <w:rsid w:val="00DE4D68"/>
    <w:rsid w:val="00E022FD"/>
    <w:rsid w:val="00E87743"/>
    <w:rsid w:val="00EA09C0"/>
    <w:rsid w:val="00ED70BA"/>
    <w:rsid w:val="00EE0DE2"/>
    <w:rsid w:val="00F2638F"/>
    <w:rsid w:val="00F725E7"/>
    <w:rsid w:val="00FB29C9"/>
    <w:rsid w:val="00FE736F"/>
    <w:rsid w:val="00FF758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BC76989"/>
  <w15:docId w15:val="{46661165-FBDA-4426-8320-8FB25936F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FFD"/>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FF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D82FFD"/>
  </w:style>
  <w:style w:type="paragraph" w:styleId="Footer">
    <w:name w:val="footer"/>
    <w:basedOn w:val="Normal"/>
    <w:link w:val="FooterChar"/>
    <w:uiPriority w:val="99"/>
    <w:unhideWhenUsed/>
    <w:rsid w:val="00D82FF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D82FFD"/>
  </w:style>
  <w:style w:type="table" w:styleId="TableGrid">
    <w:name w:val="Table Grid"/>
    <w:basedOn w:val="TableNormal"/>
    <w:uiPriority w:val="59"/>
    <w:rsid w:val="00D82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70C2"/>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3070C2"/>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6611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17C"/>
    <w:rPr>
      <w:rFonts w:ascii="Segoe UI" w:eastAsia="Calibri" w:hAnsi="Segoe UI" w:cs="Segoe UI"/>
      <w:sz w:val="18"/>
      <w:szCs w:val="18"/>
    </w:rPr>
  </w:style>
  <w:style w:type="paragraph" w:styleId="ListParagraph">
    <w:name w:val="List Paragraph"/>
    <w:basedOn w:val="Normal"/>
    <w:uiPriority w:val="34"/>
    <w:qFormat/>
    <w:rsid w:val="005C71A5"/>
    <w:pPr>
      <w:ind w:left="720"/>
      <w:contextualSpacing/>
    </w:pPr>
  </w:style>
  <w:style w:type="character" w:styleId="Hyperlink">
    <w:name w:val="Hyperlink"/>
    <w:basedOn w:val="DefaultParagraphFont"/>
    <w:uiPriority w:val="99"/>
    <w:unhideWhenUsed/>
    <w:rsid w:val="00EE0D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691109">
      <w:bodyDiv w:val="1"/>
      <w:marLeft w:val="0"/>
      <w:marRight w:val="0"/>
      <w:marTop w:val="0"/>
      <w:marBottom w:val="0"/>
      <w:divBdr>
        <w:top w:val="none" w:sz="0" w:space="0" w:color="auto"/>
        <w:left w:val="none" w:sz="0" w:space="0" w:color="auto"/>
        <w:bottom w:val="none" w:sz="0" w:space="0" w:color="auto"/>
        <w:right w:val="none" w:sz="0" w:space="0" w:color="auto"/>
      </w:divBdr>
    </w:div>
    <w:div w:id="1597708024">
      <w:bodyDiv w:val="1"/>
      <w:marLeft w:val="0"/>
      <w:marRight w:val="0"/>
      <w:marTop w:val="0"/>
      <w:marBottom w:val="0"/>
      <w:divBdr>
        <w:top w:val="none" w:sz="0" w:space="0" w:color="auto"/>
        <w:left w:val="none" w:sz="0" w:space="0" w:color="auto"/>
        <w:bottom w:val="none" w:sz="0" w:space="0" w:color="auto"/>
        <w:right w:val="none" w:sz="0" w:space="0" w:color="auto"/>
      </w:divBdr>
    </w:div>
    <w:div w:id="1903831206">
      <w:bodyDiv w:val="1"/>
      <w:marLeft w:val="0"/>
      <w:marRight w:val="0"/>
      <w:marTop w:val="0"/>
      <w:marBottom w:val="0"/>
      <w:divBdr>
        <w:top w:val="none" w:sz="0" w:space="0" w:color="auto"/>
        <w:left w:val="none" w:sz="0" w:space="0" w:color="auto"/>
        <w:bottom w:val="none" w:sz="0" w:space="0" w:color="auto"/>
        <w:right w:val="none" w:sz="0" w:space="0" w:color="auto"/>
      </w:divBdr>
    </w:div>
    <w:div w:id="1942911025">
      <w:bodyDiv w:val="1"/>
      <w:marLeft w:val="0"/>
      <w:marRight w:val="0"/>
      <w:marTop w:val="0"/>
      <w:marBottom w:val="0"/>
      <w:divBdr>
        <w:top w:val="none" w:sz="0" w:space="0" w:color="auto"/>
        <w:left w:val="none" w:sz="0" w:space="0" w:color="auto"/>
        <w:bottom w:val="none" w:sz="0" w:space="0" w:color="auto"/>
        <w:right w:val="none" w:sz="0" w:space="0" w:color="auto"/>
      </w:divBdr>
    </w:div>
    <w:div w:id="208294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micollege.edu.m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A6E0C-A478-46D7-AA58-2AB72175B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Jahanzeb</dc:creator>
  <cp:lastModifiedBy>wajeeh</cp:lastModifiedBy>
  <cp:revision>49</cp:revision>
  <cp:lastPrinted>2023-10-07T09:26:00Z</cp:lastPrinted>
  <dcterms:created xsi:type="dcterms:W3CDTF">2023-02-21T10:31:00Z</dcterms:created>
  <dcterms:modified xsi:type="dcterms:W3CDTF">2023-10-07T13:42:00Z</dcterms:modified>
</cp:coreProperties>
</file>